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1E" w:rsidRPr="00067961" w:rsidRDefault="006F741E" w:rsidP="006F74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961">
        <w:rPr>
          <w:rFonts w:ascii="Arial" w:hAnsi="Arial" w:cs="Arial"/>
          <w:b/>
          <w:sz w:val="20"/>
          <w:szCs w:val="20"/>
        </w:rPr>
        <w:t>Facilities, Equipment, and Other Resources</w:t>
      </w:r>
    </w:p>
    <w:p w:rsidR="006F741E" w:rsidRPr="00067961" w:rsidRDefault="006F741E" w:rsidP="006F74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783E" w:rsidRPr="00067961" w:rsidRDefault="006F741E" w:rsidP="006F74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7961">
        <w:rPr>
          <w:rFonts w:ascii="Arial" w:hAnsi="Arial" w:cs="Arial"/>
          <w:b/>
          <w:sz w:val="20"/>
          <w:szCs w:val="20"/>
        </w:rPr>
        <w:t>Universi</w:t>
      </w:r>
      <w:r w:rsidR="00A7783E" w:rsidRPr="00067961">
        <w:rPr>
          <w:rFonts w:ascii="Arial" w:hAnsi="Arial" w:cs="Arial"/>
          <w:b/>
          <w:sz w:val="20"/>
          <w:szCs w:val="20"/>
        </w:rPr>
        <w:t>ty of Idaho Experimental Forest (</w:t>
      </w:r>
      <w:r w:rsidR="00FC1CF4">
        <w:rPr>
          <w:rFonts w:ascii="Arial" w:hAnsi="Arial" w:cs="Arial"/>
          <w:b/>
          <w:sz w:val="20"/>
          <w:szCs w:val="20"/>
        </w:rPr>
        <w:t>CNR</w:t>
      </w:r>
      <w:r w:rsidR="00A7783E" w:rsidRPr="00067961">
        <w:rPr>
          <w:rFonts w:ascii="Arial" w:hAnsi="Arial" w:cs="Arial"/>
          <w:b/>
          <w:sz w:val="20"/>
          <w:szCs w:val="20"/>
        </w:rPr>
        <w:t>)</w:t>
      </w:r>
    </w:p>
    <w:p w:rsidR="006F741E" w:rsidRPr="00067961" w:rsidRDefault="006F741E" w:rsidP="006F74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7961">
        <w:rPr>
          <w:rFonts w:ascii="Arial" w:hAnsi="Arial" w:cs="Arial"/>
          <w:b/>
          <w:sz w:val="20"/>
          <w:szCs w:val="20"/>
        </w:rPr>
        <w:t xml:space="preserve"> </w:t>
      </w:r>
    </w:p>
    <w:p w:rsidR="00CD74B4" w:rsidRPr="00067961" w:rsidRDefault="006F741E" w:rsidP="00A778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7961">
        <w:rPr>
          <w:rFonts w:ascii="Arial" w:hAnsi="Arial" w:cs="Arial"/>
          <w:sz w:val="20"/>
          <w:szCs w:val="20"/>
        </w:rPr>
        <w:t xml:space="preserve">The University </w:t>
      </w:r>
      <w:proofErr w:type="gramStart"/>
      <w:r w:rsidRPr="00067961">
        <w:rPr>
          <w:rFonts w:ascii="Arial" w:hAnsi="Arial" w:cs="Arial"/>
          <w:sz w:val="20"/>
          <w:szCs w:val="20"/>
        </w:rPr>
        <w:t>of</w:t>
      </w:r>
      <w:proofErr w:type="gramEnd"/>
      <w:r w:rsidRPr="00067961">
        <w:rPr>
          <w:rFonts w:ascii="Arial" w:hAnsi="Arial" w:cs="Arial"/>
          <w:sz w:val="20"/>
          <w:szCs w:val="20"/>
        </w:rPr>
        <w:t xml:space="preserve"> Idaho Experimental Forest (UIEF) is managed by the Dean of the College of Natural Resources. UIEF staff and students in </w:t>
      </w:r>
      <w:r w:rsidR="00067961">
        <w:rPr>
          <w:rFonts w:ascii="Arial" w:hAnsi="Arial" w:cs="Arial"/>
          <w:sz w:val="20"/>
          <w:szCs w:val="20"/>
        </w:rPr>
        <w:t>our</w:t>
      </w:r>
      <w:r w:rsidRPr="00067961">
        <w:rPr>
          <w:rFonts w:ascii="Arial" w:hAnsi="Arial" w:cs="Arial"/>
          <w:sz w:val="20"/>
          <w:szCs w:val="20"/>
        </w:rPr>
        <w:t xml:space="preserve"> Prescribed Burning Lab</w:t>
      </w:r>
      <w:r w:rsidR="0006796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67961">
        <w:rPr>
          <w:rFonts w:ascii="Arial" w:hAnsi="Arial" w:cs="Arial"/>
          <w:sz w:val="20"/>
          <w:szCs w:val="20"/>
        </w:rPr>
        <w:t>course</w:t>
      </w:r>
      <w:r w:rsidRPr="00067961">
        <w:rPr>
          <w:rFonts w:ascii="Arial" w:hAnsi="Arial" w:cs="Arial"/>
          <w:sz w:val="20"/>
          <w:szCs w:val="20"/>
        </w:rPr>
        <w:t>,</w:t>
      </w:r>
      <w:proofErr w:type="gramEnd"/>
      <w:r w:rsidRPr="00067961">
        <w:rPr>
          <w:rFonts w:ascii="Arial" w:hAnsi="Arial" w:cs="Arial"/>
          <w:sz w:val="20"/>
          <w:szCs w:val="20"/>
        </w:rPr>
        <w:t xml:space="preserve"> have been conducting operational burning on 15-30 hectares per year in a variety of forest and shrub fuel types for over 40 years. There is a rich legacy of prescribed fire research on the forest, including two current prescribed burning projects funded by the Joint Fire Sciences Program. UIEF </w:t>
      </w:r>
      <w:proofErr w:type="gramStart"/>
      <w:r w:rsidRPr="00067961">
        <w:rPr>
          <w:rFonts w:ascii="Arial" w:hAnsi="Arial" w:cs="Arial"/>
          <w:sz w:val="20"/>
          <w:szCs w:val="20"/>
        </w:rPr>
        <w:t>staff participate</w:t>
      </w:r>
      <w:proofErr w:type="gramEnd"/>
      <w:r w:rsidRPr="00067961">
        <w:rPr>
          <w:rFonts w:ascii="Arial" w:hAnsi="Arial" w:cs="Arial"/>
          <w:sz w:val="20"/>
          <w:szCs w:val="20"/>
        </w:rPr>
        <w:t xml:space="preserve"> in National Wildland Fire Coordinating Group (NWCG) fire training, CPR and First Aid. The UIEF has 2 new (2014) fire pumper skid units mounted in 4WD vehicles. These units are equipped with 850 liter polypropylene tanks and </w:t>
      </w:r>
      <w:proofErr w:type="spellStart"/>
      <w:r w:rsidRPr="00067961">
        <w:rPr>
          <w:rFonts w:ascii="Arial" w:hAnsi="Arial" w:cs="Arial"/>
          <w:sz w:val="20"/>
          <w:szCs w:val="20"/>
        </w:rPr>
        <w:t>Waterous</w:t>
      </w:r>
      <w:proofErr w:type="spellEnd"/>
      <w:r w:rsidRPr="000679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961">
        <w:rPr>
          <w:rFonts w:ascii="Arial" w:hAnsi="Arial" w:cs="Arial"/>
          <w:sz w:val="20"/>
          <w:szCs w:val="20"/>
        </w:rPr>
        <w:t>PB18</w:t>
      </w:r>
      <w:proofErr w:type="spellEnd"/>
      <w:r w:rsidRPr="00067961">
        <w:rPr>
          <w:rFonts w:ascii="Arial" w:hAnsi="Arial" w:cs="Arial"/>
          <w:sz w:val="20"/>
          <w:szCs w:val="20"/>
        </w:rPr>
        <w:t xml:space="preserve">-2515 portable pumps powered by 18HP Briggs and Stratton V-Twin engines. The pumpers can be refilled on-the-fly by </w:t>
      </w:r>
      <w:proofErr w:type="gramStart"/>
      <w:r w:rsidRPr="00067961">
        <w:rPr>
          <w:rFonts w:ascii="Arial" w:hAnsi="Arial" w:cs="Arial"/>
          <w:sz w:val="20"/>
          <w:szCs w:val="20"/>
        </w:rPr>
        <w:t>a US</w:t>
      </w:r>
      <w:proofErr w:type="gramEnd"/>
      <w:r w:rsidRPr="00067961">
        <w:rPr>
          <w:rFonts w:ascii="Arial" w:hAnsi="Arial" w:cs="Arial"/>
          <w:sz w:val="20"/>
          <w:szCs w:val="20"/>
        </w:rPr>
        <w:t xml:space="preserve"> Army M35 2.5 ton water tender that was designed and built in 2014. The water tender has a 2250 liter capacity water tank and 15 HP centrifugal aqueous </w:t>
      </w:r>
      <w:proofErr w:type="gramStart"/>
      <w:r w:rsidRPr="00067961">
        <w:rPr>
          <w:rFonts w:ascii="Arial" w:hAnsi="Arial" w:cs="Arial"/>
          <w:sz w:val="20"/>
          <w:szCs w:val="20"/>
        </w:rPr>
        <w:t>pump</w:t>
      </w:r>
      <w:proofErr w:type="gramEnd"/>
      <w:r w:rsidRPr="00067961">
        <w:rPr>
          <w:rFonts w:ascii="Arial" w:hAnsi="Arial" w:cs="Arial"/>
          <w:sz w:val="20"/>
          <w:szCs w:val="20"/>
        </w:rPr>
        <w:t>. The UIEF has over 300 meters of new forestry hose lay and associated fittings and nozzles, 3 portable 950 liter water storage tanks; prescribed burning hand tools (</w:t>
      </w:r>
      <w:proofErr w:type="spellStart"/>
      <w:r w:rsidRPr="00067961">
        <w:rPr>
          <w:rFonts w:ascii="Arial" w:hAnsi="Arial" w:cs="Arial"/>
          <w:sz w:val="20"/>
          <w:szCs w:val="20"/>
        </w:rPr>
        <w:t>Pulaskis</w:t>
      </w:r>
      <w:proofErr w:type="spellEnd"/>
      <w:r w:rsidRPr="0006796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961">
        <w:rPr>
          <w:rFonts w:ascii="Arial" w:hAnsi="Arial" w:cs="Arial"/>
          <w:sz w:val="20"/>
          <w:szCs w:val="20"/>
        </w:rPr>
        <w:t>Mcleods</w:t>
      </w:r>
      <w:proofErr w:type="spellEnd"/>
      <w:r w:rsidRPr="00067961">
        <w:rPr>
          <w:rFonts w:ascii="Arial" w:hAnsi="Arial" w:cs="Arial"/>
          <w:sz w:val="20"/>
          <w:szCs w:val="20"/>
        </w:rPr>
        <w:t>, hoes, chainsaws) and wildland fire monitoring tools such as Kestrel fire weather measurement devices and protimeters.10 Motorola CP200 VHF walkie-talkies are available for communications on an FCC-registered band, as is the full range of Personal Protective Equipment (PPE), including fire glasses and goggles, hard hats, and chainsaw chaps. A cache of wildland fire clothes (</w:t>
      </w:r>
      <w:proofErr w:type="spellStart"/>
      <w:r w:rsidRPr="00067961">
        <w:rPr>
          <w:rFonts w:ascii="Arial" w:hAnsi="Arial" w:cs="Arial"/>
          <w:sz w:val="20"/>
          <w:szCs w:val="20"/>
        </w:rPr>
        <w:t>nomex</w:t>
      </w:r>
      <w:proofErr w:type="spellEnd"/>
      <w:r w:rsidRPr="00067961">
        <w:rPr>
          <w:rFonts w:ascii="Arial" w:hAnsi="Arial" w:cs="Arial"/>
          <w:sz w:val="20"/>
          <w:szCs w:val="20"/>
        </w:rPr>
        <w:t xml:space="preserve"> shirts and pants, fire shelters, line packs) is shared with the CNR Wildland Fire Program. The UIEF has a 2015 F250 crew cab pickup and several older 4WD pickup trucks for transporting students and staff. All are equipped with CB radios and boosted cell phones. A CAT 518 log skidder, Deere bulldozer, Two </w:t>
      </w:r>
      <w:proofErr w:type="spellStart"/>
      <w:r w:rsidRPr="00067961">
        <w:rPr>
          <w:rFonts w:ascii="Arial" w:hAnsi="Arial" w:cs="Arial"/>
          <w:sz w:val="20"/>
          <w:szCs w:val="20"/>
        </w:rPr>
        <w:t>Valtra</w:t>
      </w:r>
      <w:proofErr w:type="spellEnd"/>
      <w:r w:rsidRPr="00067961">
        <w:rPr>
          <w:rFonts w:ascii="Arial" w:hAnsi="Arial" w:cs="Arial"/>
          <w:sz w:val="20"/>
          <w:szCs w:val="20"/>
        </w:rPr>
        <w:t xml:space="preserve"> 70 HP and 80 HP woods tractors with </w:t>
      </w:r>
      <w:proofErr w:type="spellStart"/>
      <w:r w:rsidRPr="00067961">
        <w:rPr>
          <w:rFonts w:ascii="Arial" w:hAnsi="Arial" w:cs="Arial"/>
          <w:sz w:val="20"/>
          <w:szCs w:val="20"/>
        </w:rPr>
        <w:t>Farmi</w:t>
      </w:r>
      <w:proofErr w:type="spellEnd"/>
      <w:r w:rsidRPr="00067961">
        <w:rPr>
          <w:rFonts w:ascii="Arial" w:hAnsi="Arial" w:cs="Arial"/>
          <w:sz w:val="20"/>
          <w:szCs w:val="20"/>
        </w:rPr>
        <w:t xml:space="preserve"> winches, and 23 cm chipper are available for </w:t>
      </w:r>
      <w:proofErr w:type="spellStart"/>
      <w:r w:rsidRPr="00067961">
        <w:rPr>
          <w:rFonts w:ascii="Arial" w:hAnsi="Arial" w:cs="Arial"/>
          <w:sz w:val="20"/>
          <w:szCs w:val="20"/>
        </w:rPr>
        <w:t>fireline</w:t>
      </w:r>
      <w:proofErr w:type="spellEnd"/>
      <w:r w:rsidRPr="00067961">
        <w:rPr>
          <w:rFonts w:ascii="Arial" w:hAnsi="Arial" w:cs="Arial"/>
          <w:sz w:val="20"/>
          <w:szCs w:val="20"/>
        </w:rPr>
        <w:t xml:space="preserve"> and fuel break construction and incident response. Fire protection on the UIEF is purchased through the Idaho Dept. of Lands and supplemented by initial attack carried out by red-carded staff and volunteers. Three dedicated fire ponds have been constructed in the Flat Creek Unit within 4 miles of where the field experiment is being carried out. Additionally, the Flat Creek Cabin provides housing for graduate students and research support staff and is located just 2 miles from the research site. It is used regularly during pre-dawn physiological measurements and overnights. A network of Campbell meteorological stations provides hourly fire weather, along with localized Decagon weather stations and two independent networks of </w:t>
      </w:r>
      <w:proofErr w:type="spellStart"/>
      <w:r w:rsidRPr="00067961">
        <w:rPr>
          <w:rFonts w:ascii="Arial" w:hAnsi="Arial" w:cs="Arial"/>
          <w:sz w:val="20"/>
          <w:szCs w:val="20"/>
        </w:rPr>
        <w:t>Ibutton</w:t>
      </w:r>
      <w:proofErr w:type="spellEnd"/>
      <w:r w:rsidRPr="00067961">
        <w:rPr>
          <w:rFonts w:ascii="Arial" w:hAnsi="Arial" w:cs="Arial"/>
          <w:sz w:val="20"/>
          <w:szCs w:val="20"/>
        </w:rPr>
        <w:t xml:space="preserve"> temperature sensors. </w:t>
      </w:r>
    </w:p>
    <w:p w:rsidR="006F741E" w:rsidRDefault="006F741E" w:rsidP="00A77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82EAD" w:rsidRPr="00A024C5" w:rsidRDefault="00A82EAD" w:rsidP="00A024C5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82EAD" w:rsidRPr="00A024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E5" w:rsidRDefault="006F21E5" w:rsidP="00FC1CF4">
      <w:pPr>
        <w:spacing w:after="0" w:line="240" w:lineRule="auto"/>
      </w:pPr>
      <w:r>
        <w:separator/>
      </w:r>
    </w:p>
  </w:endnote>
  <w:endnote w:type="continuationSeparator" w:id="0">
    <w:p w:rsidR="006F21E5" w:rsidRDefault="006F21E5" w:rsidP="00FC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6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CF4" w:rsidRDefault="00FC1C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1CF4" w:rsidRDefault="00FC1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E5" w:rsidRDefault="006F21E5" w:rsidP="00FC1CF4">
      <w:pPr>
        <w:spacing w:after="0" w:line="240" w:lineRule="auto"/>
      </w:pPr>
      <w:r>
        <w:separator/>
      </w:r>
    </w:p>
  </w:footnote>
  <w:footnote w:type="continuationSeparator" w:id="0">
    <w:p w:rsidR="006F21E5" w:rsidRDefault="006F21E5" w:rsidP="00FC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E48"/>
    <w:multiLevelType w:val="hybridMultilevel"/>
    <w:tmpl w:val="241E1CCC"/>
    <w:lvl w:ilvl="0" w:tplc="6BFAE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pacing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D2930BC"/>
    <w:multiLevelType w:val="hybridMultilevel"/>
    <w:tmpl w:val="2C00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22D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1E"/>
    <w:rsid w:val="0005761F"/>
    <w:rsid w:val="00067961"/>
    <w:rsid w:val="003A304C"/>
    <w:rsid w:val="003C4815"/>
    <w:rsid w:val="004803BB"/>
    <w:rsid w:val="006256C2"/>
    <w:rsid w:val="006F21E5"/>
    <w:rsid w:val="006F741E"/>
    <w:rsid w:val="00A024C5"/>
    <w:rsid w:val="00A7783E"/>
    <w:rsid w:val="00A82EAD"/>
    <w:rsid w:val="00B32DD6"/>
    <w:rsid w:val="00B631D0"/>
    <w:rsid w:val="00C54896"/>
    <w:rsid w:val="00C63998"/>
    <w:rsid w:val="00CA6AC4"/>
    <w:rsid w:val="00CD74B4"/>
    <w:rsid w:val="00CF124E"/>
    <w:rsid w:val="00E305C3"/>
    <w:rsid w:val="00E32904"/>
    <w:rsid w:val="00E32DD7"/>
    <w:rsid w:val="00E50EA7"/>
    <w:rsid w:val="00ED269B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1E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24C5"/>
    <w:pPr>
      <w:keepNext/>
      <w:keepLines/>
      <w:spacing w:before="120" w:after="6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4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67961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67961"/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24C5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F4"/>
  </w:style>
  <w:style w:type="paragraph" w:styleId="Footer">
    <w:name w:val="footer"/>
    <w:basedOn w:val="Normal"/>
    <w:link w:val="FooterChar"/>
    <w:uiPriority w:val="99"/>
    <w:unhideWhenUsed/>
    <w:rsid w:val="00FC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1E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24C5"/>
    <w:pPr>
      <w:keepNext/>
      <w:keepLines/>
      <w:spacing w:before="120" w:after="6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4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67961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67961"/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24C5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F4"/>
  </w:style>
  <w:style w:type="paragraph" w:styleId="Footer">
    <w:name w:val="footer"/>
    <w:basedOn w:val="Normal"/>
    <w:link w:val="FooterChar"/>
    <w:uiPriority w:val="99"/>
    <w:unhideWhenUsed/>
    <w:rsid w:val="00FC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016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Smith</dc:creator>
  <cp:lastModifiedBy>Alistair Smith</cp:lastModifiedBy>
  <cp:revision>3</cp:revision>
  <cp:lastPrinted>2016-02-03T19:15:00Z</cp:lastPrinted>
  <dcterms:created xsi:type="dcterms:W3CDTF">2016-07-11T20:28:00Z</dcterms:created>
  <dcterms:modified xsi:type="dcterms:W3CDTF">2016-07-11T20:32:00Z</dcterms:modified>
</cp:coreProperties>
</file>