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45B1" w14:textId="77777777" w:rsidR="008004EC" w:rsidRPr="00471C21" w:rsidRDefault="00996BA5" w:rsidP="00996BA5">
      <w:pPr>
        <w:pStyle w:val="BodyText"/>
        <w:spacing w:before="41"/>
        <w:ind w:left="220"/>
        <w:jc w:val="center"/>
        <w:rPr>
          <w:rFonts w:asciiTheme="minorHAnsi" w:hAnsiTheme="minorHAnsi" w:cstheme="minorHAnsi"/>
          <w:sz w:val="28"/>
          <w:szCs w:val="28"/>
        </w:rPr>
      </w:pPr>
      <w:r w:rsidRPr="00471C21">
        <w:rPr>
          <w:rFonts w:asciiTheme="minorHAnsi" w:hAnsiTheme="minorHAnsi" w:cstheme="minorHAnsi"/>
          <w:sz w:val="28"/>
          <w:szCs w:val="28"/>
        </w:rPr>
        <w:t>Jury Selection</w:t>
      </w:r>
    </w:p>
    <w:p w14:paraId="53855245" w14:textId="77777777" w:rsidR="008004EC" w:rsidRPr="0047659E" w:rsidRDefault="008004EC">
      <w:pPr>
        <w:pStyle w:val="BodyText"/>
        <w:spacing w:before="9"/>
        <w:rPr>
          <w:rFonts w:asciiTheme="minorHAnsi" w:hAnsiTheme="minorHAnsi" w:cstheme="minorHAnsi"/>
        </w:rPr>
      </w:pPr>
    </w:p>
    <w:tbl>
      <w:tblPr>
        <w:tblW w:w="1048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1E0" w:firstRow="1" w:lastRow="1" w:firstColumn="1" w:lastColumn="1" w:noHBand="0" w:noVBand="0"/>
      </w:tblPr>
      <w:tblGrid>
        <w:gridCol w:w="10481"/>
      </w:tblGrid>
      <w:tr w:rsidR="008004EC" w:rsidRPr="0047659E" w14:paraId="5A077DC3" w14:textId="77777777" w:rsidTr="0047659E">
        <w:trPr>
          <w:trHeight w:val="20"/>
        </w:trPr>
        <w:tc>
          <w:tcPr>
            <w:tcW w:w="10481" w:type="dxa"/>
          </w:tcPr>
          <w:p w14:paraId="12AB8B30" w14:textId="1CBA98DD" w:rsidR="008004EC" w:rsidRPr="0047659E" w:rsidRDefault="008004EC" w:rsidP="0047659E">
            <w:p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Class:  </w:t>
            </w:r>
            <w:r w:rsidR="00077056" w:rsidRPr="0047659E">
              <w:rPr>
                <w:rFonts w:asciiTheme="minorHAnsi" w:hAnsiTheme="minorHAnsi" w:cstheme="minorHAnsi"/>
              </w:rPr>
              <w:t>American Government</w:t>
            </w:r>
          </w:p>
        </w:tc>
      </w:tr>
      <w:tr w:rsidR="008004EC" w:rsidRPr="0047659E" w14:paraId="22171547" w14:textId="77777777" w:rsidTr="0047659E">
        <w:trPr>
          <w:trHeight w:val="20"/>
        </w:trPr>
        <w:tc>
          <w:tcPr>
            <w:tcW w:w="10481" w:type="dxa"/>
          </w:tcPr>
          <w:p w14:paraId="34E075E1" w14:textId="23B9F04F" w:rsidR="00A964E2" w:rsidRPr="0047659E" w:rsidRDefault="008004EC" w:rsidP="00996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Unit: </w:t>
            </w:r>
            <w:r w:rsidR="00077056" w:rsidRPr="0047659E">
              <w:rPr>
                <w:rFonts w:asciiTheme="minorHAnsi" w:hAnsiTheme="minorHAnsi" w:cstheme="minorHAnsi"/>
              </w:rPr>
              <w:t>Judicial Branc</w:t>
            </w:r>
            <w:r w:rsidR="0047659E">
              <w:rPr>
                <w:rFonts w:asciiTheme="minorHAnsi" w:hAnsiTheme="minorHAnsi" w:cstheme="minorHAnsi"/>
              </w:rPr>
              <w:t>h</w:t>
            </w:r>
          </w:p>
        </w:tc>
      </w:tr>
      <w:tr w:rsidR="008004EC" w:rsidRPr="0047659E" w14:paraId="28C24ED0" w14:textId="77777777" w:rsidTr="0047659E">
        <w:trPr>
          <w:trHeight w:val="20"/>
        </w:trPr>
        <w:tc>
          <w:tcPr>
            <w:tcW w:w="10481" w:type="dxa"/>
          </w:tcPr>
          <w:p w14:paraId="6A9804C8" w14:textId="77777777" w:rsidR="00996BA5" w:rsidRPr="0047659E" w:rsidRDefault="008004EC" w:rsidP="00A964E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Lesson Title</w:t>
            </w:r>
            <w:r w:rsidR="00EB14AC" w:rsidRPr="0047659E">
              <w:rPr>
                <w:rFonts w:asciiTheme="minorHAnsi" w:eastAsia="Times New Roman" w:hAnsiTheme="minorHAnsi" w:cstheme="minorHAnsi"/>
                <w:b/>
              </w:rPr>
              <w:t xml:space="preserve"> or</w:t>
            </w: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 Topic</w:t>
            </w:r>
            <w:r w:rsidR="003132A4" w:rsidRPr="0047659E">
              <w:rPr>
                <w:rFonts w:asciiTheme="minorHAnsi" w:eastAsia="Times New Roman" w:hAnsiTheme="minorHAnsi" w:cstheme="minorHAnsi"/>
                <w:b/>
              </w:rPr>
              <w:t>/Essential Question</w:t>
            </w:r>
            <w:r w:rsidRPr="0047659E">
              <w:rPr>
                <w:rFonts w:asciiTheme="minorHAnsi" w:eastAsia="Times New Roman" w:hAnsiTheme="minorHAnsi" w:cstheme="minorHAnsi"/>
                <w:b/>
              </w:rPr>
              <w:t>:</w:t>
            </w:r>
          </w:p>
          <w:p w14:paraId="3DDB7FCA" w14:textId="2F44D3CE" w:rsidR="00996BA5" w:rsidRPr="0047659E" w:rsidRDefault="00996BA5" w:rsidP="0047659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</w:rPr>
              <w:t>What role do jur</w:t>
            </w:r>
            <w:bookmarkStart w:id="0" w:name="Text17"/>
            <w:r w:rsidRPr="0047659E">
              <w:rPr>
                <w:rFonts w:asciiTheme="minorHAnsi" w:eastAsia="Times New Roman" w:hAnsiTheme="minorHAnsi" w:cstheme="minorHAnsi"/>
              </w:rPr>
              <w:t>ies play in the judicial system?</w:t>
            </w:r>
            <w:bookmarkEnd w:id="0"/>
          </w:p>
        </w:tc>
      </w:tr>
      <w:tr w:rsidR="008004EC" w:rsidRPr="0047659E" w14:paraId="50C4B0C7" w14:textId="77777777" w:rsidTr="0047659E">
        <w:trPr>
          <w:trHeight w:val="20"/>
        </w:trPr>
        <w:tc>
          <w:tcPr>
            <w:tcW w:w="10481" w:type="dxa"/>
          </w:tcPr>
          <w:p w14:paraId="24FB1E43" w14:textId="7E7E414A" w:rsidR="00A964E2" w:rsidRPr="0047659E" w:rsidRDefault="008004EC" w:rsidP="004765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Estimated Classroom Time Required for the Lesson:  </w:t>
            </w:r>
            <w:r w:rsidR="00077056" w:rsidRPr="0047659E">
              <w:rPr>
                <w:rFonts w:asciiTheme="minorHAnsi" w:hAnsiTheme="minorHAnsi" w:cstheme="minorHAnsi"/>
              </w:rPr>
              <w:t>90 minutes</w:t>
            </w:r>
            <w:r w:rsidR="00996BA5" w:rsidRPr="0047659E">
              <w:rPr>
                <w:rFonts w:asciiTheme="minorHAnsi" w:hAnsiTheme="minorHAnsi" w:cstheme="minorHAnsi"/>
              </w:rPr>
              <w:t xml:space="preserve"> (1 Block Period)</w:t>
            </w:r>
          </w:p>
        </w:tc>
      </w:tr>
      <w:tr w:rsidR="008004EC" w:rsidRPr="0047659E" w14:paraId="61DE504E" w14:textId="77777777" w:rsidTr="0047659E">
        <w:trPr>
          <w:trHeight w:val="20"/>
        </w:trPr>
        <w:tc>
          <w:tcPr>
            <w:tcW w:w="10481" w:type="dxa"/>
          </w:tcPr>
          <w:p w14:paraId="24BEA43A" w14:textId="77777777" w:rsidR="008004EC" w:rsidRPr="0047659E" w:rsidRDefault="008004EC" w:rsidP="00A964E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Content Standard Alignment: </w:t>
            </w:r>
          </w:p>
          <w:p w14:paraId="40AF080E" w14:textId="77777777" w:rsidR="008004EC" w:rsidRPr="0047659E" w:rsidRDefault="00517FA6" w:rsidP="004765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9-</w:t>
            </w:r>
            <w:r w:rsidR="00996BA5" w:rsidRPr="0047659E">
              <w:rPr>
                <w:rFonts w:asciiTheme="minorHAnsi" w:hAnsiTheme="minorHAnsi" w:cstheme="minorHAnsi"/>
              </w:rPr>
              <w:t xml:space="preserve">12 </w:t>
            </w:r>
            <w:r w:rsidR="00A964E2" w:rsidRPr="0047659E">
              <w:rPr>
                <w:rFonts w:asciiTheme="minorHAnsi" w:hAnsiTheme="minorHAnsi" w:cstheme="minorHAnsi"/>
              </w:rPr>
              <w:t xml:space="preserve">G 4.1.3 Explain the central principles of the United States governmental system including a written constitution, rule of law, popular sovereignty, limited government, separation of powers, checks and balances majority rule with minority, judicial review, and federalism. </w:t>
            </w:r>
          </w:p>
          <w:p w14:paraId="2418AE2A" w14:textId="595AD48F" w:rsidR="00996BA5" w:rsidRPr="0047659E" w:rsidRDefault="00517FA6" w:rsidP="004765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9-12 </w:t>
            </w:r>
            <w:r w:rsidR="00A964E2" w:rsidRPr="0047659E">
              <w:rPr>
                <w:rFonts w:asciiTheme="minorHAnsi" w:hAnsiTheme="minorHAnsi" w:cstheme="minorHAnsi"/>
              </w:rPr>
              <w:t xml:space="preserve">G </w:t>
            </w:r>
            <w:r w:rsidRPr="0047659E">
              <w:rPr>
                <w:rFonts w:asciiTheme="minorHAnsi" w:hAnsiTheme="minorHAnsi" w:cstheme="minorHAnsi"/>
              </w:rPr>
              <w:t xml:space="preserve">4.3.3 </w:t>
            </w:r>
            <w:r w:rsidR="00A964E2" w:rsidRPr="0047659E">
              <w:rPr>
                <w:rFonts w:asciiTheme="minorHAnsi" w:hAnsiTheme="minorHAnsi" w:cstheme="minorHAnsi"/>
              </w:rPr>
              <w:t>Identify ways in which citizens can participate in the political process at the local, state, and national level.</w:t>
            </w:r>
          </w:p>
        </w:tc>
      </w:tr>
      <w:tr w:rsidR="008004EC" w:rsidRPr="0047659E" w14:paraId="162EE443" w14:textId="77777777" w:rsidTr="0047659E">
        <w:trPr>
          <w:trHeight w:val="20"/>
        </w:trPr>
        <w:tc>
          <w:tcPr>
            <w:tcW w:w="10481" w:type="dxa"/>
          </w:tcPr>
          <w:p w14:paraId="28BBB261" w14:textId="77777777" w:rsidR="008004EC" w:rsidRPr="0047659E" w:rsidRDefault="008004EC" w:rsidP="00A964E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Lesson Objectives/Instructional Outcomes:</w:t>
            </w:r>
          </w:p>
          <w:p w14:paraId="43B6F83F" w14:textId="77777777" w:rsidR="00996BA5" w:rsidRPr="0047659E" w:rsidRDefault="00996BA5">
            <w:pPr>
              <w:pStyle w:val="TableParagraph"/>
              <w:rPr>
                <w:rFonts w:asciiTheme="minorHAnsi" w:eastAsia="Times New Roman" w:hAnsiTheme="minorHAnsi" w:cstheme="minorHAnsi"/>
                <w:i/>
              </w:rPr>
            </w:pPr>
            <w:r w:rsidRPr="0047659E">
              <w:rPr>
                <w:rFonts w:asciiTheme="minorHAnsi" w:eastAsia="Times New Roman" w:hAnsiTheme="minorHAnsi" w:cstheme="minorHAnsi"/>
                <w:i/>
              </w:rPr>
              <w:t>Students will be able to:</w:t>
            </w:r>
          </w:p>
          <w:p w14:paraId="5D5E6DE3" w14:textId="77777777" w:rsidR="00077056" w:rsidRPr="0047659E" w:rsidRDefault="00996BA5" w:rsidP="00996B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Understand the basic concept surrounding the</w:t>
            </w:r>
            <w:r w:rsidR="00077056" w:rsidRPr="0047659E">
              <w:rPr>
                <w:rFonts w:asciiTheme="minorHAnsi" w:hAnsiTheme="minorHAnsi" w:cstheme="minorHAnsi"/>
              </w:rPr>
              <w:t xml:space="preserve"> role of a jury in a trial.  </w:t>
            </w:r>
          </w:p>
          <w:p w14:paraId="0AAA97FA" w14:textId="77777777" w:rsidR="00996BA5" w:rsidRPr="0047659E" w:rsidRDefault="00996BA5" w:rsidP="00996B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Identify how juries are chosen</w:t>
            </w:r>
            <w:r w:rsidR="00A964E2" w:rsidRPr="0047659E">
              <w:rPr>
                <w:rFonts w:asciiTheme="minorHAnsi" w:hAnsiTheme="minorHAnsi" w:cstheme="minorHAnsi"/>
              </w:rPr>
              <w:t>.</w:t>
            </w:r>
          </w:p>
          <w:p w14:paraId="4D95049F" w14:textId="77777777" w:rsidR="00996BA5" w:rsidRPr="0047659E" w:rsidRDefault="00A964E2" w:rsidP="00996BA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Understand</w:t>
            </w:r>
            <w:r w:rsidR="00996BA5" w:rsidRPr="0047659E">
              <w:rPr>
                <w:rFonts w:asciiTheme="minorHAnsi" w:hAnsiTheme="minorHAnsi" w:cstheme="minorHAnsi"/>
              </w:rPr>
              <w:t xml:space="preserve"> the importance of an impartial jury.</w:t>
            </w:r>
          </w:p>
          <w:p w14:paraId="53F91887" w14:textId="02B88E92" w:rsidR="008004EC" w:rsidRPr="0047659E" w:rsidRDefault="00A964E2" w:rsidP="004765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A</w:t>
            </w:r>
            <w:r w:rsidR="00077056" w:rsidRPr="0047659E">
              <w:rPr>
                <w:rFonts w:asciiTheme="minorHAnsi" w:hAnsiTheme="minorHAnsi" w:cstheme="minorHAnsi"/>
              </w:rPr>
              <w:t xml:space="preserve">rticulate the purpose of a jury, how jury members are chosen and finally how jury questioners are created and the purpose for them. </w:t>
            </w:r>
          </w:p>
        </w:tc>
      </w:tr>
      <w:tr w:rsidR="008004EC" w:rsidRPr="0047659E" w14:paraId="623EFC55" w14:textId="77777777" w:rsidTr="0047659E">
        <w:trPr>
          <w:trHeight w:val="20"/>
        </w:trPr>
        <w:tc>
          <w:tcPr>
            <w:tcW w:w="10481" w:type="dxa"/>
          </w:tcPr>
          <w:p w14:paraId="1FF7A36D" w14:textId="77777777" w:rsidR="008004EC" w:rsidRPr="0047659E" w:rsidRDefault="008004EC" w:rsidP="00A964E2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Lesson’s Relationship to Unit Structure: </w:t>
            </w:r>
          </w:p>
          <w:p w14:paraId="4903980C" w14:textId="77777777" w:rsidR="0096112E" w:rsidRPr="0047659E" w:rsidRDefault="00077056" w:rsidP="00077056">
            <w:p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The unit goal is to demonstrate</w:t>
            </w:r>
            <w:r w:rsidR="0096112E" w:rsidRPr="0047659E">
              <w:rPr>
                <w:rFonts w:asciiTheme="minorHAnsi" w:hAnsiTheme="minorHAnsi" w:cstheme="minorHAnsi"/>
              </w:rPr>
              <w:t>:</w:t>
            </w:r>
          </w:p>
          <w:p w14:paraId="58A3A16C" w14:textId="77777777" w:rsidR="0096112E" w:rsidRPr="0047659E" w:rsidRDefault="00077056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how the court system is set-up</w:t>
            </w:r>
          </w:p>
          <w:p w14:paraId="0A5A999D" w14:textId="6544BF22" w:rsidR="0096112E" w:rsidRPr="0047659E" w:rsidRDefault="004C66A7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the</w:t>
            </w:r>
            <w:r w:rsidR="00077056" w:rsidRPr="0047659E">
              <w:rPr>
                <w:rFonts w:asciiTheme="minorHAnsi" w:hAnsiTheme="minorHAnsi" w:cstheme="minorHAnsi"/>
              </w:rPr>
              <w:t xml:space="preserve"> type of law decided in each type of </w:t>
            </w:r>
            <w:proofErr w:type="gramStart"/>
            <w:r w:rsidR="00077056" w:rsidRPr="0047659E">
              <w:rPr>
                <w:rFonts w:asciiTheme="minorHAnsi" w:hAnsiTheme="minorHAnsi" w:cstheme="minorHAnsi"/>
              </w:rPr>
              <w:t>court</w:t>
            </w:r>
            <w:proofErr w:type="gramEnd"/>
          </w:p>
          <w:p w14:paraId="48685FF7" w14:textId="77777777" w:rsidR="0096112E" w:rsidRPr="0047659E" w:rsidRDefault="0096112E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the </w:t>
            </w:r>
            <w:r w:rsidR="00077056" w:rsidRPr="0047659E">
              <w:rPr>
                <w:rFonts w:asciiTheme="minorHAnsi" w:hAnsiTheme="minorHAnsi" w:cstheme="minorHAnsi"/>
              </w:rPr>
              <w:t xml:space="preserve">idea that </w:t>
            </w:r>
            <w:r w:rsidR="00996BA5" w:rsidRPr="0047659E">
              <w:rPr>
                <w:rFonts w:asciiTheme="minorHAnsi" w:hAnsiTheme="minorHAnsi" w:cstheme="minorHAnsi"/>
              </w:rPr>
              <w:t>j</w:t>
            </w:r>
            <w:r w:rsidR="00077056" w:rsidRPr="0047659E">
              <w:rPr>
                <w:rFonts w:asciiTheme="minorHAnsi" w:hAnsiTheme="minorHAnsi" w:cstheme="minorHAnsi"/>
              </w:rPr>
              <w:t xml:space="preserve">udges must be independent and </w:t>
            </w:r>
            <w:proofErr w:type="gramStart"/>
            <w:r w:rsidR="00077056" w:rsidRPr="0047659E">
              <w:rPr>
                <w:rFonts w:asciiTheme="minorHAnsi" w:hAnsiTheme="minorHAnsi" w:cstheme="minorHAnsi"/>
              </w:rPr>
              <w:t>impartial</w:t>
            </w:r>
            <w:proofErr w:type="gramEnd"/>
          </w:p>
          <w:p w14:paraId="1DF834A1" w14:textId="77777777" w:rsidR="0096112E" w:rsidRPr="0047659E" w:rsidRDefault="00077056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the </w:t>
            </w:r>
            <w:r w:rsidR="0096112E" w:rsidRPr="0047659E">
              <w:rPr>
                <w:rFonts w:asciiTheme="minorHAnsi" w:hAnsiTheme="minorHAnsi" w:cstheme="minorHAnsi"/>
              </w:rPr>
              <w:t xml:space="preserve">reasons for and </w:t>
            </w:r>
            <w:r w:rsidRPr="0047659E">
              <w:rPr>
                <w:rFonts w:asciiTheme="minorHAnsi" w:hAnsiTheme="minorHAnsi" w:cstheme="minorHAnsi"/>
              </w:rPr>
              <w:t xml:space="preserve">role </w:t>
            </w:r>
            <w:proofErr w:type="gramStart"/>
            <w:r w:rsidRPr="0047659E">
              <w:rPr>
                <w:rFonts w:asciiTheme="minorHAnsi" w:hAnsiTheme="minorHAnsi" w:cstheme="minorHAnsi"/>
              </w:rPr>
              <w:t>of  jur</w:t>
            </w:r>
            <w:r w:rsidR="0096112E" w:rsidRPr="0047659E">
              <w:rPr>
                <w:rFonts w:asciiTheme="minorHAnsi" w:hAnsiTheme="minorHAnsi" w:cstheme="minorHAnsi"/>
              </w:rPr>
              <w:t>ies</w:t>
            </w:r>
            <w:proofErr w:type="gramEnd"/>
          </w:p>
          <w:p w14:paraId="61E50977" w14:textId="77777777" w:rsidR="0096112E" w:rsidRPr="0047659E" w:rsidRDefault="00077056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how </w:t>
            </w:r>
            <w:r w:rsidR="0096112E" w:rsidRPr="0047659E">
              <w:rPr>
                <w:rFonts w:asciiTheme="minorHAnsi" w:hAnsiTheme="minorHAnsi" w:cstheme="minorHAnsi"/>
              </w:rPr>
              <w:t>juries</w:t>
            </w:r>
            <w:r w:rsidRPr="0047659E">
              <w:rPr>
                <w:rFonts w:asciiTheme="minorHAnsi" w:hAnsiTheme="minorHAnsi" w:cstheme="minorHAnsi"/>
              </w:rPr>
              <w:t xml:space="preserve"> are chosen</w:t>
            </w:r>
          </w:p>
          <w:p w14:paraId="17B3FB17" w14:textId="77777777" w:rsidR="0096112E" w:rsidRPr="0047659E" w:rsidRDefault="00077056" w:rsidP="0096112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why it is so important to </w:t>
            </w:r>
            <w:r w:rsidR="0096112E" w:rsidRPr="0047659E">
              <w:rPr>
                <w:rFonts w:asciiTheme="minorHAnsi" w:hAnsiTheme="minorHAnsi" w:cstheme="minorHAnsi"/>
              </w:rPr>
              <w:t>fulfill jury duty.</w:t>
            </w:r>
          </w:p>
          <w:p w14:paraId="16C58573" w14:textId="77777777" w:rsidR="0096112E" w:rsidRPr="0047659E" w:rsidRDefault="0096112E" w:rsidP="00077056">
            <w:pPr>
              <w:rPr>
                <w:rFonts w:asciiTheme="minorHAnsi" w:hAnsiTheme="minorHAnsi" w:cstheme="minorHAnsi"/>
              </w:rPr>
            </w:pPr>
          </w:p>
          <w:p w14:paraId="7A455234" w14:textId="38AA0C3E" w:rsidR="00077056" w:rsidRPr="0047659E" w:rsidRDefault="00077056" w:rsidP="00077056">
            <w:p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Students will also </w:t>
            </w:r>
            <w:r w:rsidR="0096112E" w:rsidRPr="0047659E">
              <w:rPr>
                <w:rFonts w:asciiTheme="minorHAnsi" w:hAnsiTheme="minorHAnsi" w:cstheme="minorHAnsi"/>
              </w:rPr>
              <w:t xml:space="preserve">try to </w:t>
            </w:r>
            <w:r w:rsidRPr="0047659E">
              <w:rPr>
                <w:rFonts w:asciiTheme="minorHAnsi" w:hAnsiTheme="minorHAnsi" w:cstheme="minorHAnsi"/>
              </w:rPr>
              <w:t>cre</w:t>
            </w:r>
            <w:r w:rsidR="00A964E2" w:rsidRPr="0047659E">
              <w:rPr>
                <w:rFonts w:asciiTheme="minorHAnsi" w:hAnsiTheme="minorHAnsi" w:cstheme="minorHAnsi"/>
              </w:rPr>
              <w:t>ate an impartial jury questionnaire, distribute the questionnaire</w:t>
            </w:r>
            <w:r w:rsidR="0096112E" w:rsidRPr="0047659E">
              <w:rPr>
                <w:rFonts w:asciiTheme="minorHAnsi" w:hAnsiTheme="minorHAnsi" w:cstheme="minorHAnsi"/>
              </w:rPr>
              <w:t>,</w:t>
            </w:r>
            <w:r w:rsidR="00A964E2" w:rsidRPr="0047659E">
              <w:rPr>
                <w:rFonts w:asciiTheme="minorHAnsi" w:hAnsiTheme="minorHAnsi" w:cstheme="minorHAnsi"/>
              </w:rPr>
              <w:t xml:space="preserve"> and analyze the content of the responses to select an impartial jury.</w:t>
            </w:r>
          </w:p>
          <w:p w14:paraId="506F8B47" w14:textId="77777777" w:rsidR="008004EC" w:rsidRPr="0047659E" w:rsidRDefault="008004EC">
            <w:pPr>
              <w:pStyle w:val="TableParagraph"/>
              <w:spacing w:before="31" w:line="240" w:lineRule="auto"/>
              <w:ind w:right="402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28225F7B" w14:textId="77777777" w:rsidTr="0047659E">
        <w:trPr>
          <w:trHeight w:val="20"/>
        </w:trPr>
        <w:tc>
          <w:tcPr>
            <w:tcW w:w="10481" w:type="dxa"/>
          </w:tcPr>
          <w:p w14:paraId="2563250B" w14:textId="77777777" w:rsidR="008004EC" w:rsidRPr="0047659E" w:rsidRDefault="008004EC" w:rsidP="00A964E2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Instructional Materials/Resources:</w:t>
            </w:r>
          </w:p>
          <w:p w14:paraId="6790DA81" w14:textId="52B77384" w:rsidR="00077056" w:rsidRPr="0047659E" w:rsidRDefault="00077056" w:rsidP="00077056">
            <w:p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A</w:t>
            </w:r>
            <w:r w:rsidR="00410D42" w:rsidRPr="0047659E">
              <w:rPr>
                <w:rFonts w:asciiTheme="minorHAnsi" w:hAnsiTheme="minorHAnsi" w:cstheme="minorHAnsi"/>
              </w:rPr>
              <w:t>n example of a jury</w:t>
            </w:r>
            <w:r w:rsidR="00A964E2" w:rsidRPr="0047659E">
              <w:rPr>
                <w:rFonts w:asciiTheme="minorHAnsi" w:hAnsiTheme="minorHAnsi" w:cstheme="minorHAnsi"/>
              </w:rPr>
              <w:t xml:space="preserve"> questionnaire</w:t>
            </w:r>
            <w:r w:rsidR="00410D42" w:rsidRPr="0047659E">
              <w:rPr>
                <w:rFonts w:asciiTheme="minorHAnsi" w:hAnsiTheme="minorHAnsi" w:cstheme="minorHAnsi"/>
              </w:rPr>
              <w:t xml:space="preserve"> will be provided to the students. In addition to the example provided, students will also have access to classroom materials and Chromebooks to conduct additional research. </w:t>
            </w:r>
            <w:r w:rsidR="00C540CE" w:rsidRPr="0047659E">
              <w:rPr>
                <w:rFonts w:asciiTheme="minorHAnsi" w:hAnsiTheme="minorHAnsi" w:cstheme="minorHAnsi"/>
              </w:rPr>
              <w:t xml:space="preserve"> (Contact </w:t>
            </w:r>
            <w:r w:rsidR="00197F9E" w:rsidRPr="0047659E">
              <w:rPr>
                <w:rFonts w:asciiTheme="minorHAnsi" w:hAnsiTheme="minorHAnsi" w:cstheme="minorHAnsi"/>
              </w:rPr>
              <w:t xml:space="preserve">a local defense attorney, </w:t>
            </w:r>
            <w:r w:rsidR="00C540CE" w:rsidRPr="0047659E">
              <w:rPr>
                <w:rFonts w:asciiTheme="minorHAnsi" w:hAnsiTheme="minorHAnsi" w:cstheme="minorHAnsi"/>
              </w:rPr>
              <w:t xml:space="preserve">your local Bar Association, or District Court, for examples of </w:t>
            </w:r>
            <w:r w:rsidR="00E3293C" w:rsidRPr="0047659E">
              <w:rPr>
                <w:rFonts w:asciiTheme="minorHAnsi" w:hAnsiTheme="minorHAnsi" w:cstheme="minorHAnsi"/>
              </w:rPr>
              <w:t>jury questionnaire</w:t>
            </w:r>
            <w:r w:rsidR="00197F9E" w:rsidRPr="0047659E">
              <w:rPr>
                <w:rFonts w:asciiTheme="minorHAnsi" w:hAnsiTheme="minorHAnsi" w:cstheme="minorHAnsi"/>
              </w:rPr>
              <w:t>s</w:t>
            </w:r>
            <w:r w:rsidR="001A5ED1" w:rsidRPr="0047659E">
              <w:rPr>
                <w:rFonts w:asciiTheme="minorHAnsi" w:hAnsiTheme="minorHAnsi" w:cstheme="minorHAnsi"/>
              </w:rPr>
              <w:t xml:space="preserve"> and</w:t>
            </w:r>
            <w:r w:rsidR="00197F9E" w:rsidRPr="0047659E">
              <w:rPr>
                <w:rFonts w:asciiTheme="minorHAnsi" w:hAnsiTheme="minorHAnsi" w:cstheme="minorHAnsi"/>
              </w:rPr>
              <w:t xml:space="preserve"> for a copy of</w:t>
            </w:r>
            <w:r w:rsidR="001A5ED1" w:rsidRPr="0047659E">
              <w:rPr>
                <w:rFonts w:asciiTheme="minorHAnsi" w:hAnsiTheme="minorHAnsi" w:cstheme="minorHAnsi"/>
              </w:rPr>
              <w:t xml:space="preserve"> a jur</w:t>
            </w:r>
            <w:r w:rsidR="00C540CE" w:rsidRPr="0047659E">
              <w:rPr>
                <w:rFonts w:asciiTheme="minorHAnsi" w:hAnsiTheme="minorHAnsi" w:cstheme="minorHAnsi"/>
              </w:rPr>
              <w:t>y summons.)</w:t>
            </w:r>
          </w:p>
          <w:p w14:paraId="3B1B79F4" w14:textId="77777777" w:rsidR="008004EC" w:rsidRPr="0047659E" w:rsidRDefault="008004EC">
            <w:pPr>
              <w:pStyle w:val="TableParagraph"/>
              <w:spacing w:line="240" w:lineRule="auto"/>
              <w:ind w:right="216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5D145372" w14:textId="77777777" w:rsidTr="0047659E">
        <w:trPr>
          <w:trHeight w:val="20"/>
        </w:trPr>
        <w:tc>
          <w:tcPr>
            <w:tcW w:w="10481" w:type="dxa"/>
          </w:tcPr>
          <w:p w14:paraId="49B5C35B" w14:textId="77777777" w:rsidR="008004EC" w:rsidRPr="0047659E" w:rsidRDefault="008004EC" w:rsidP="00CA0652">
            <w:pPr>
              <w:pStyle w:val="TableParagraph"/>
              <w:ind w:left="1779" w:right="1780"/>
              <w:jc w:val="center"/>
              <w:rPr>
                <w:rFonts w:asciiTheme="minorHAnsi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Methods and Instructional Strategies</w:t>
            </w:r>
          </w:p>
        </w:tc>
      </w:tr>
      <w:tr w:rsidR="008004EC" w:rsidRPr="0047659E" w14:paraId="23AC2B34" w14:textId="77777777" w:rsidTr="0047659E">
        <w:trPr>
          <w:trHeight w:val="20"/>
        </w:trPr>
        <w:tc>
          <w:tcPr>
            <w:tcW w:w="10481" w:type="dxa"/>
          </w:tcPr>
          <w:p w14:paraId="6FD23100" w14:textId="77777777" w:rsidR="008004EC" w:rsidRPr="0047659E" w:rsidRDefault="008004EC" w:rsidP="00A964E2">
            <w:pPr>
              <w:pStyle w:val="TableParagraph"/>
              <w:spacing w:line="266" w:lineRule="exact"/>
              <w:ind w:left="0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Concept Prerequisites:</w:t>
            </w:r>
          </w:p>
          <w:p w14:paraId="6DAEBF1D" w14:textId="5227A6B6" w:rsidR="008004EC" w:rsidRPr="0047659E" w:rsidRDefault="00410D42" w:rsidP="00410D42">
            <w:pPr>
              <w:pStyle w:val="TableParagraph"/>
              <w:spacing w:line="240" w:lineRule="auto"/>
              <w:ind w:left="0" w:right="296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Students will revisit terms like rule of law, due process, and impartiality</w:t>
            </w:r>
            <w:r w:rsidR="00C540CE" w:rsidRPr="0047659E">
              <w:rPr>
                <w:rFonts w:asciiTheme="minorHAnsi" w:hAnsiTheme="minorHAnsi" w:cstheme="minorHAnsi"/>
              </w:rPr>
              <w:t>. If needed, review students’</w:t>
            </w:r>
            <w:r w:rsidR="00077056" w:rsidRPr="0047659E">
              <w:rPr>
                <w:rFonts w:asciiTheme="minorHAnsi" w:hAnsiTheme="minorHAnsi" w:cstheme="minorHAnsi"/>
              </w:rPr>
              <w:t xml:space="preserve"> understanding of how a case moves through the court</w:t>
            </w:r>
            <w:r w:rsidR="00C540CE" w:rsidRPr="0047659E">
              <w:rPr>
                <w:rFonts w:asciiTheme="minorHAnsi" w:hAnsiTheme="minorHAnsi" w:cstheme="minorHAnsi"/>
              </w:rPr>
              <w:t xml:space="preserve">. </w:t>
            </w:r>
            <w:r w:rsidR="00077056" w:rsidRPr="0047659E">
              <w:rPr>
                <w:rFonts w:asciiTheme="minorHAnsi" w:hAnsiTheme="minorHAnsi" w:cstheme="minorHAnsi"/>
              </w:rPr>
              <w:t xml:space="preserve"> </w:t>
            </w:r>
          </w:p>
          <w:p w14:paraId="63E6ADF3" w14:textId="77777777" w:rsidR="00077056" w:rsidRPr="0047659E" w:rsidRDefault="00077056">
            <w:pPr>
              <w:pStyle w:val="TableParagraph"/>
              <w:spacing w:line="240" w:lineRule="auto"/>
              <w:ind w:right="296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530E234E" w14:textId="77777777" w:rsidTr="0047659E">
        <w:trPr>
          <w:trHeight w:val="20"/>
        </w:trPr>
        <w:tc>
          <w:tcPr>
            <w:tcW w:w="10481" w:type="dxa"/>
          </w:tcPr>
          <w:p w14:paraId="1F024142" w14:textId="77777777" w:rsidR="00996BA5" w:rsidRPr="0047659E" w:rsidRDefault="008004EC" w:rsidP="00A964E2">
            <w:pPr>
              <w:pStyle w:val="TableParagraph"/>
              <w:spacing w:line="240" w:lineRule="auto"/>
              <w:ind w:left="0" w:right="1051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Anticipated Student Misconceptions:  </w:t>
            </w:r>
          </w:p>
          <w:p w14:paraId="348E52E0" w14:textId="70E29CC3" w:rsidR="008004EC" w:rsidRPr="0047659E" w:rsidRDefault="00DA0601" w:rsidP="00410D42">
            <w:pPr>
              <w:pStyle w:val="TableParagraph"/>
              <w:spacing w:line="240" w:lineRule="auto"/>
              <w:ind w:left="0" w:right="1051"/>
              <w:rPr>
                <w:rFonts w:asciiTheme="minorHAnsi" w:hAnsiTheme="minorHAnsi" w:cstheme="minorHAnsi"/>
                <w:b/>
              </w:rPr>
            </w:pPr>
            <w:r w:rsidRPr="0047659E">
              <w:rPr>
                <w:rFonts w:asciiTheme="minorHAnsi" w:hAnsiTheme="minorHAnsi" w:cstheme="minorHAnsi"/>
              </w:rPr>
              <w:t>Students may not understand the importance of serving on a jury</w:t>
            </w:r>
            <w:r w:rsidR="00C540CE" w:rsidRPr="0047659E">
              <w:rPr>
                <w:rFonts w:asciiTheme="minorHAnsi" w:hAnsiTheme="minorHAnsi" w:cstheme="minorHAnsi"/>
              </w:rPr>
              <w:t>,</w:t>
            </w:r>
            <w:r w:rsidRPr="0047659E">
              <w:rPr>
                <w:rFonts w:asciiTheme="minorHAnsi" w:hAnsiTheme="minorHAnsi" w:cstheme="minorHAnsi"/>
              </w:rPr>
              <w:t xml:space="preserve"> or what their </w:t>
            </w:r>
            <w:r w:rsidR="00410D42" w:rsidRPr="0047659E">
              <w:rPr>
                <w:rFonts w:asciiTheme="minorHAnsi" w:hAnsiTheme="minorHAnsi" w:cstheme="minorHAnsi"/>
              </w:rPr>
              <w:t>r</w:t>
            </w:r>
            <w:r w:rsidRPr="0047659E">
              <w:rPr>
                <w:rFonts w:asciiTheme="minorHAnsi" w:hAnsiTheme="minorHAnsi" w:cstheme="minorHAnsi"/>
              </w:rPr>
              <w:t xml:space="preserve">esponsibilities might be. </w:t>
            </w:r>
            <w:r w:rsidR="00410D42" w:rsidRPr="0047659E">
              <w:rPr>
                <w:rFonts w:asciiTheme="minorHAnsi" w:hAnsiTheme="minorHAnsi" w:cstheme="minorHAnsi"/>
              </w:rPr>
              <w:t xml:space="preserve">Students may not understand how </w:t>
            </w:r>
            <w:r w:rsidR="00C540CE" w:rsidRPr="0047659E">
              <w:rPr>
                <w:rFonts w:asciiTheme="minorHAnsi" w:hAnsiTheme="minorHAnsi" w:cstheme="minorHAnsi"/>
              </w:rPr>
              <w:t>citizens</w:t>
            </w:r>
            <w:r w:rsidR="00410D42" w:rsidRPr="0047659E">
              <w:rPr>
                <w:rFonts w:asciiTheme="minorHAnsi" w:hAnsiTheme="minorHAnsi" w:cstheme="minorHAnsi"/>
              </w:rPr>
              <w:t xml:space="preserve"> are selected for jury duty.</w:t>
            </w:r>
          </w:p>
        </w:tc>
      </w:tr>
      <w:tr w:rsidR="008004EC" w:rsidRPr="0047659E" w14:paraId="64A685B3" w14:textId="77777777" w:rsidTr="0047659E">
        <w:trPr>
          <w:trHeight w:val="20"/>
        </w:trPr>
        <w:tc>
          <w:tcPr>
            <w:tcW w:w="10481" w:type="dxa"/>
          </w:tcPr>
          <w:p w14:paraId="606D4F8F" w14:textId="77777777" w:rsidR="008004EC" w:rsidRPr="0047659E" w:rsidRDefault="008004EC" w:rsidP="00A964E2">
            <w:pPr>
              <w:pStyle w:val="TableParagraph"/>
              <w:spacing w:line="240" w:lineRule="auto"/>
              <w:ind w:left="0" w:right="1051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Introduction/Anticipatory Set:</w:t>
            </w:r>
          </w:p>
          <w:p w14:paraId="5C921430" w14:textId="77777777" w:rsidR="008E2A28" w:rsidRPr="0047659E" w:rsidRDefault="008E2A28" w:rsidP="00D17C47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051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As students enter the </w:t>
            </w:r>
            <w:proofErr w:type="gramStart"/>
            <w:r w:rsidRPr="0047659E">
              <w:rPr>
                <w:rFonts w:asciiTheme="minorHAnsi" w:hAnsiTheme="minorHAnsi" w:cstheme="minorHAnsi"/>
              </w:rPr>
              <w:t>classroom</w:t>
            </w:r>
            <w:proofErr w:type="gramEnd"/>
            <w:r w:rsidRPr="0047659E">
              <w:rPr>
                <w:rFonts w:asciiTheme="minorHAnsi" w:hAnsiTheme="minorHAnsi" w:cstheme="minorHAnsi"/>
              </w:rPr>
              <w:t xml:space="preserve"> they will be given a jury selection notification.</w:t>
            </w:r>
          </w:p>
          <w:p w14:paraId="6B1D5D36" w14:textId="77777777" w:rsidR="00D17C47" w:rsidRPr="0047659E" w:rsidRDefault="00D17C47" w:rsidP="00D17C47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051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Pose questions about how it feels when someone else makes decisions for them or about them.  </w:t>
            </w:r>
          </w:p>
          <w:p w14:paraId="608DD069" w14:textId="77777777" w:rsidR="008004EC" w:rsidRPr="0047659E" w:rsidRDefault="00D17C47" w:rsidP="00D17C47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051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Discuss ways they might come to the truth of a situation.</w:t>
            </w:r>
          </w:p>
          <w:p w14:paraId="703786AD" w14:textId="77777777" w:rsidR="008E2A28" w:rsidRDefault="008E2A28" w:rsidP="00D17C47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051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Do you think you could be an impartial juror?</w:t>
            </w:r>
          </w:p>
          <w:p w14:paraId="3B812649" w14:textId="7D4236A6" w:rsidR="0047659E" w:rsidRPr="0047659E" w:rsidRDefault="0047659E" w:rsidP="0047659E">
            <w:pPr>
              <w:pStyle w:val="TableParagraph"/>
              <w:spacing w:line="240" w:lineRule="auto"/>
              <w:ind w:left="821" w:right="1051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0D09668F" w14:textId="77777777" w:rsidTr="0047659E">
        <w:trPr>
          <w:trHeight w:val="20"/>
        </w:trPr>
        <w:tc>
          <w:tcPr>
            <w:tcW w:w="10481" w:type="dxa"/>
          </w:tcPr>
          <w:p w14:paraId="6364134B" w14:textId="77777777" w:rsidR="008004EC" w:rsidRPr="0047659E" w:rsidRDefault="008004EC" w:rsidP="00A964E2">
            <w:pPr>
              <w:pStyle w:val="TableParagraph"/>
              <w:ind w:left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lastRenderedPageBreak/>
              <w:t>Instructional Activities:</w:t>
            </w:r>
          </w:p>
          <w:p w14:paraId="11451A56" w14:textId="77777777" w:rsidR="00077056" w:rsidRPr="0047659E" w:rsidRDefault="00077056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Each stu</w:t>
            </w:r>
            <w:r w:rsidR="00410D42" w:rsidRPr="0047659E">
              <w:rPr>
                <w:rFonts w:asciiTheme="minorHAnsi" w:hAnsiTheme="minorHAnsi" w:cstheme="minorHAnsi"/>
              </w:rPr>
              <w:t xml:space="preserve">dent will </w:t>
            </w:r>
            <w:r w:rsidR="00AB72DB" w:rsidRPr="0047659E">
              <w:rPr>
                <w:rFonts w:asciiTheme="minorHAnsi" w:hAnsiTheme="minorHAnsi" w:cstheme="minorHAnsi"/>
              </w:rPr>
              <w:t>be given an example ques</w:t>
            </w:r>
            <w:r w:rsidR="00410D42" w:rsidRPr="0047659E">
              <w:rPr>
                <w:rFonts w:asciiTheme="minorHAnsi" w:hAnsiTheme="minorHAnsi" w:cstheme="minorHAnsi"/>
              </w:rPr>
              <w:t>tionnaire</w:t>
            </w:r>
            <w:r w:rsidR="00AB72DB" w:rsidRPr="0047659E">
              <w:rPr>
                <w:rFonts w:asciiTheme="minorHAnsi" w:hAnsiTheme="minorHAnsi" w:cstheme="minorHAnsi"/>
              </w:rPr>
              <w:t xml:space="preserve"> to review and discuss the q</w:t>
            </w:r>
            <w:r w:rsidRPr="0047659E">
              <w:rPr>
                <w:rFonts w:asciiTheme="minorHAnsi" w:hAnsiTheme="minorHAnsi" w:cstheme="minorHAnsi"/>
              </w:rPr>
              <w:t xml:space="preserve">uestions and what the purpose of each question might be. </w:t>
            </w:r>
          </w:p>
          <w:p w14:paraId="231012E9" w14:textId="77777777" w:rsidR="00AB72DB" w:rsidRPr="0047659E" w:rsidRDefault="00AB72DB" w:rsidP="00AB72DB">
            <w:pPr>
              <w:ind w:left="720"/>
              <w:rPr>
                <w:rFonts w:asciiTheme="minorHAnsi" w:hAnsiTheme="minorHAnsi" w:cstheme="minorHAnsi"/>
              </w:rPr>
            </w:pPr>
          </w:p>
          <w:p w14:paraId="3AB23AEE" w14:textId="455C79D4" w:rsidR="00AB72DB" w:rsidRPr="0047659E" w:rsidRDefault="00C540CE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S</w:t>
            </w:r>
            <w:r w:rsidR="00077056" w:rsidRPr="0047659E">
              <w:rPr>
                <w:rFonts w:asciiTheme="minorHAnsi" w:hAnsiTheme="minorHAnsi" w:cstheme="minorHAnsi"/>
              </w:rPr>
              <w:t xml:space="preserve">tudents will </w:t>
            </w:r>
            <w:r w:rsidRPr="0047659E">
              <w:rPr>
                <w:rFonts w:asciiTheme="minorHAnsi" w:hAnsiTheme="minorHAnsi" w:cstheme="minorHAnsi"/>
              </w:rPr>
              <w:t xml:space="preserve">then </w:t>
            </w:r>
            <w:r w:rsidR="00AB72DB" w:rsidRPr="0047659E">
              <w:rPr>
                <w:rFonts w:asciiTheme="minorHAnsi" w:hAnsiTheme="minorHAnsi" w:cstheme="minorHAnsi"/>
              </w:rPr>
              <w:t>receive a copy of the high school dress code</w:t>
            </w:r>
            <w:r w:rsidRPr="0047659E">
              <w:rPr>
                <w:rFonts w:asciiTheme="minorHAnsi" w:hAnsiTheme="minorHAnsi" w:cstheme="minorHAnsi"/>
              </w:rPr>
              <w:t>. T</w:t>
            </w:r>
            <w:r w:rsidR="00AB72DB" w:rsidRPr="0047659E">
              <w:rPr>
                <w:rFonts w:asciiTheme="minorHAnsi" w:hAnsiTheme="minorHAnsi" w:cstheme="minorHAnsi"/>
              </w:rPr>
              <w:t>hey w</w:t>
            </w:r>
            <w:r w:rsidR="00077056" w:rsidRPr="0047659E">
              <w:rPr>
                <w:rFonts w:asciiTheme="minorHAnsi" w:hAnsiTheme="minorHAnsi" w:cstheme="minorHAnsi"/>
              </w:rPr>
              <w:t>ill be informed they are attorneys who are going to trial, half representing the school the other half the student</w:t>
            </w:r>
            <w:r w:rsidR="00AB72DB" w:rsidRPr="0047659E">
              <w:rPr>
                <w:rFonts w:asciiTheme="minorHAnsi" w:hAnsiTheme="minorHAnsi" w:cstheme="minorHAnsi"/>
              </w:rPr>
              <w:t xml:space="preserve"> on trial</w:t>
            </w:r>
            <w:r w:rsidR="00077056" w:rsidRPr="0047659E">
              <w:rPr>
                <w:rFonts w:asciiTheme="minorHAnsi" w:hAnsiTheme="minorHAnsi" w:cstheme="minorHAnsi"/>
              </w:rPr>
              <w:t xml:space="preserve">. </w:t>
            </w:r>
          </w:p>
          <w:p w14:paraId="628B7E79" w14:textId="77777777" w:rsidR="00AB72DB" w:rsidRPr="0047659E" w:rsidRDefault="00AB72DB" w:rsidP="00AB72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C7FC2C6" w14:textId="1E532684" w:rsidR="00077056" w:rsidRPr="0047659E" w:rsidRDefault="00C540CE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>S</w:t>
            </w:r>
            <w:r w:rsidR="00077056" w:rsidRPr="0047659E">
              <w:rPr>
                <w:rFonts w:asciiTheme="minorHAnsi" w:hAnsiTheme="minorHAnsi" w:cstheme="minorHAnsi"/>
              </w:rPr>
              <w:t xml:space="preserve">tudents will </w:t>
            </w:r>
            <w:r w:rsidR="00AB72DB" w:rsidRPr="0047659E">
              <w:rPr>
                <w:rFonts w:asciiTheme="minorHAnsi" w:hAnsiTheme="minorHAnsi" w:cstheme="minorHAnsi"/>
              </w:rPr>
              <w:t xml:space="preserve">then be placed in small groups of </w:t>
            </w:r>
            <w:r w:rsidRPr="0047659E">
              <w:rPr>
                <w:rFonts w:asciiTheme="minorHAnsi" w:hAnsiTheme="minorHAnsi" w:cstheme="minorHAnsi"/>
              </w:rPr>
              <w:t xml:space="preserve">three. Each group </w:t>
            </w:r>
            <w:r w:rsidR="00AB72DB" w:rsidRPr="0047659E">
              <w:rPr>
                <w:rFonts w:asciiTheme="minorHAnsi" w:hAnsiTheme="minorHAnsi" w:cstheme="minorHAnsi"/>
              </w:rPr>
              <w:t>will be responsible for creating a jury q</w:t>
            </w:r>
            <w:r w:rsidR="00077056" w:rsidRPr="0047659E">
              <w:rPr>
                <w:rFonts w:asciiTheme="minorHAnsi" w:hAnsiTheme="minorHAnsi" w:cstheme="minorHAnsi"/>
              </w:rPr>
              <w:t>uestion</w:t>
            </w:r>
            <w:r w:rsidR="00410D42" w:rsidRPr="0047659E">
              <w:rPr>
                <w:rFonts w:asciiTheme="minorHAnsi" w:hAnsiTheme="minorHAnsi" w:cstheme="minorHAnsi"/>
              </w:rPr>
              <w:t>naire</w:t>
            </w:r>
            <w:r w:rsidR="00077056" w:rsidRPr="0047659E">
              <w:rPr>
                <w:rFonts w:asciiTheme="minorHAnsi" w:hAnsiTheme="minorHAnsi" w:cstheme="minorHAnsi"/>
              </w:rPr>
              <w:t xml:space="preserve"> for this trial.  </w:t>
            </w:r>
          </w:p>
          <w:p w14:paraId="6C5FDF19" w14:textId="77777777" w:rsidR="00AB72DB" w:rsidRPr="0047659E" w:rsidRDefault="00AB72DB" w:rsidP="00AB72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4FEB2A0" w14:textId="50FCC308" w:rsidR="00AB72DB" w:rsidRPr="0047659E" w:rsidRDefault="00077056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The goal </w:t>
            </w:r>
            <w:r w:rsidR="00AB72DB" w:rsidRPr="0047659E">
              <w:rPr>
                <w:rFonts w:asciiTheme="minorHAnsi" w:hAnsiTheme="minorHAnsi" w:cstheme="minorHAnsi"/>
              </w:rPr>
              <w:t>for each group will be to w</w:t>
            </w:r>
            <w:r w:rsidRPr="0047659E">
              <w:rPr>
                <w:rFonts w:asciiTheme="minorHAnsi" w:hAnsiTheme="minorHAnsi" w:cstheme="minorHAnsi"/>
              </w:rPr>
              <w:t xml:space="preserve">rite questions </w:t>
            </w:r>
            <w:r w:rsidR="00C540CE" w:rsidRPr="0047659E">
              <w:rPr>
                <w:rFonts w:asciiTheme="minorHAnsi" w:hAnsiTheme="minorHAnsi" w:cstheme="minorHAnsi"/>
              </w:rPr>
              <w:t>that could reveal</w:t>
            </w:r>
            <w:r w:rsidRPr="0047659E">
              <w:rPr>
                <w:rFonts w:asciiTheme="minorHAnsi" w:hAnsiTheme="minorHAnsi" w:cstheme="minorHAnsi"/>
              </w:rPr>
              <w:t xml:space="preserve"> biases</w:t>
            </w:r>
            <w:r w:rsidR="00AB72DB" w:rsidRPr="0047659E">
              <w:rPr>
                <w:rFonts w:asciiTheme="minorHAnsi" w:hAnsiTheme="minorHAnsi" w:cstheme="minorHAnsi"/>
              </w:rPr>
              <w:t xml:space="preserve">. Additionally, each group will try to find other </w:t>
            </w:r>
            <w:r w:rsidRPr="0047659E">
              <w:rPr>
                <w:rFonts w:asciiTheme="minorHAnsi" w:hAnsiTheme="minorHAnsi" w:cstheme="minorHAnsi"/>
              </w:rPr>
              <w:t>student</w:t>
            </w:r>
            <w:r w:rsidR="00AB72DB" w:rsidRPr="0047659E">
              <w:rPr>
                <w:rFonts w:asciiTheme="minorHAnsi" w:hAnsiTheme="minorHAnsi" w:cstheme="minorHAnsi"/>
              </w:rPr>
              <w:t>s</w:t>
            </w:r>
            <w:r w:rsidR="00E3293C" w:rsidRPr="0047659E">
              <w:rPr>
                <w:rFonts w:asciiTheme="minorHAnsi" w:hAnsiTheme="minorHAnsi" w:cstheme="minorHAnsi"/>
              </w:rPr>
              <w:t xml:space="preserve"> </w:t>
            </w:r>
            <w:r w:rsidR="00AB72DB" w:rsidRPr="0047659E">
              <w:rPr>
                <w:rFonts w:asciiTheme="minorHAnsi" w:hAnsiTheme="minorHAnsi" w:cstheme="minorHAnsi"/>
              </w:rPr>
              <w:t>at their high school</w:t>
            </w:r>
            <w:r w:rsidRPr="0047659E">
              <w:rPr>
                <w:rFonts w:asciiTheme="minorHAnsi" w:hAnsiTheme="minorHAnsi" w:cstheme="minorHAnsi"/>
              </w:rPr>
              <w:t xml:space="preserve"> who could be impartial </w:t>
            </w:r>
            <w:r w:rsidR="00AB72DB" w:rsidRPr="0047659E">
              <w:rPr>
                <w:rFonts w:asciiTheme="minorHAnsi" w:hAnsiTheme="minorHAnsi" w:cstheme="minorHAnsi"/>
              </w:rPr>
              <w:t xml:space="preserve">jurors. </w:t>
            </w:r>
          </w:p>
          <w:p w14:paraId="2A17775F" w14:textId="77777777" w:rsidR="00AB72DB" w:rsidRPr="0047659E" w:rsidRDefault="00AB72DB" w:rsidP="00AB72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14B49C8" w14:textId="2AD51F30" w:rsidR="0028180A" w:rsidRPr="0047659E" w:rsidRDefault="00AB72DB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Each group will present their questions to the entire class for review and discussion. The entire class will then select the </w:t>
            </w:r>
            <w:r w:rsidR="00077056" w:rsidRPr="0047659E">
              <w:rPr>
                <w:rFonts w:asciiTheme="minorHAnsi" w:hAnsiTheme="minorHAnsi" w:cstheme="minorHAnsi"/>
              </w:rPr>
              <w:t xml:space="preserve">10 questions they feel will work </w:t>
            </w:r>
            <w:r w:rsidR="00C540CE" w:rsidRPr="0047659E">
              <w:rPr>
                <w:rFonts w:asciiTheme="minorHAnsi" w:hAnsiTheme="minorHAnsi" w:cstheme="minorHAnsi"/>
              </w:rPr>
              <w:t xml:space="preserve">best </w:t>
            </w:r>
            <w:r w:rsidR="00077056" w:rsidRPr="0047659E">
              <w:rPr>
                <w:rFonts w:asciiTheme="minorHAnsi" w:hAnsiTheme="minorHAnsi" w:cstheme="minorHAnsi"/>
              </w:rPr>
              <w:t>for this case.</w:t>
            </w:r>
          </w:p>
          <w:p w14:paraId="205A686E" w14:textId="77777777" w:rsidR="00AB72DB" w:rsidRPr="0047659E" w:rsidRDefault="00AB72DB" w:rsidP="00AB72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7651795" w14:textId="7E848CF4" w:rsidR="00077056" w:rsidRPr="0047659E" w:rsidRDefault="00C540CE" w:rsidP="00D1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If possible, </w:t>
            </w:r>
            <w:r w:rsidR="004C66A7" w:rsidRPr="0047659E">
              <w:rPr>
                <w:rFonts w:asciiTheme="minorHAnsi" w:hAnsiTheme="minorHAnsi" w:cstheme="minorHAnsi"/>
              </w:rPr>
              <w:t>the</w:t>
            </w:r>
            <w:r w:rsidR="00AB72DB" w:rsidRPr="0047659E">
              <w:rPr>
                <w:rFonts w:asciiTheme="minorHAnsi" w:hAnsiTheme="minorHAnsi" w:cstheme="minorHAnsi"/>
              </w:rPr>
              <w:t xml:space="preserve"> final q</w:t>
            </w:r>
            <w:r w:rsidR="0028180A" w:rsidRPr="0047659E">
              <w:rPr>
                <w:rFonts w:asciiTheme="minorHAnsi" w:hAnsiTheme="minorHAnsi" w:cstheme="minorHAnsi"/>
              </w:rPr>
              <w:t>uestion</w:t>
            </w:r>
            <w:r w:rsidR="00410D42" w:rsidRPr="0047659E">
              <w:rPr>
                <w:rFonts w:asciiTheme="minorHAnsi" w:hAnsiTheme="minorHAnsi" w:cstheme="minorHAnsi"/>
              </w:rPr>
              <w:t xml:space="preserve">naire </w:t>
            </w:r>
            <w:r w:rsidR="0028180A" w:rsidRPr="0047659E">
              <w:rPr>
                <w:rFonts w:asciiTheme="minorHAnsi" w:hAnsiTheme="minorHAnsi" w:cstheme="minorHAnsi"/>
              </w:rPr>
              <w:t>will be given to another class</w:t>
            </w:r>
            <w:r w:rsidRPr="0047659E">
              <w:rPr>
                <w:rFonts w:asciiTheme="minorHAnsi" w:hAnsiTheme="minorHAnsi" w:cstheme="minorHAnsi"/>
              </w:rPr>
              <w:t xml:space="preserve"> -</w:t>
            </w:r>
            <w:r w:rsidR="0028180A" w:rsidRPr="0047659E">
              <w:rPr>
                <w:rFonts w:asciiTheme="minorHAnsi" w:hAnsiTheme="minorHAnsi" w:cstheme="minorHAnsi"/>
              </w:rPr>
              <w:t xml:space="preserve"> prearranged with another teacher</w:t>
            </w:r>
            <w:r w:rsidRPr="0047659E">
              <w:rPr>
                <w:rFonts w:asciiTheme="minorHAnsi" w:hAnsiTheme="minorHAnsi" w:cstheme="minorHAnsi"/>
              </w:rPr>
              <w:t>.  O</w:t>
            </w:r>
            <w:r w:rsidR="0028180A" w:rsidRPr="0047659E">
              <w:rPr>
                <w:rFonts w:asciiTheme="minorHAnsi" w:hAnsiTheme="minorHAnsi" w:cstheme="minorHAnsi"/>
              </w:rPr>
              <w:t>nce complete</w:t>
            </w:r>
            <w:r w:rsidR="00AB72DB" w:rsidRPr="0047659E">
              <w:rPr>
                <w:rFonts w:asciiTheme="minorHAnsi" w:hAnsiTheme="minorHAnsi" w:cstheme="minorHAnsi"/>
              </w:rPr>
              <w:t>d</w:t>
            </w:r>
            <w:r w:rsidRPr="0047659E">
              <w:rPr>
                <w:rFonts w:asciiTheme="minorHAnsi" w:hAnsiTheme="minorHAnsi" w:cstheme="minorHAnsi"/>
              </w:rPr>
              <w:t>,</w:t>
            </w:r>
            <w:r w:rsidR="00AB72DB" w:rsidRPr="0047659E">
              <w:rPr>
                <w:rFonts w:asciiTheme="minorHAnsi" w:hAnsiTheme="minorHAnsi" w:cstheme="minorHAnsi"/>
              </w:rPr>
              <w:t xml:space="preserve"> the class will review the results and select</w:t>
            </w:r>
            <w:r w:rsidR="0028180A" w:rsidRPr="0047659E">
              <w:rPr>
                <w:rFonts w:asciiTheme="minorHAnsi" w:hAnsiTheme="minorHAnsi" w:cstheme="minorHAnsi"/>
              </w:rPr>
              <w:t xml:space="preserve"> </w:t>
            </w:r>
            <w:r w:rsidRPr="0047659E">
              <w:rPr>
                <w:rFonts w:asciiTheme="minorHAnsi" w:hAnsiTheme="minorHAnsi" w:cstheme="minorHAnsi"/>
              </w:rPr>
              <w:t>six</w:t>
            </w:r>
            <w:r w:rsidR="0028180A" w:rsidRPr="0047659E">
              <w:rPr>
                <w:rFonts w:asciiTheme="minorHAnsi" w:hAnsiTheme="minorHAnsi" w:cstheme="minorHAnsi"/>
              </w:rPr>
              <w:t xml:space="preserve"> people for their jury.</w:t>
            </w:r>
          </w:p>
          <w:p w14:paraId="4AD94A6F" w14:textId="77777777" w:rsidR="008004EC" w:rsidRPr="0047659E" w:rsidRDefault="008004EC" w:rsidP="0047659E">
            <w:pPr>
              <w:pStyle w:val="TableParagraph"/>
              <w:spacing w:line="240" w:lineRule="auto"/>
              <w:ind w:left="0" w:right="283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6EEDF921" w14:textId="77777777" w:rsidTr="0047659E">
        <w:trPr>
          <w:trHeight w:val="20"/>
        </w:trPr>
        <w:tc>
          <w:tcPr>
            <w:tcW w:w="10481" w:type="dxa"/>
          </w:tcPr>
          <w:p w14:paraId="3CB03472" w14:textId="77777777" w:rsidR="008004EC" w:rsidRPr="0047659E" w:rsidRDefault="008004EC" w:rsidP="00A964E2">
            <w:pPr>
              <w:pStyle w:val="TableParagraph"/>
              <w:spacing w:line="240" w:lineRule="auto"/>
              <w:ind w:left="0" w:right="887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Differentiation According to Student Needs:</w:t>
            </w:r>
          </w:p>
          <w:p w14:paraId="4E3B4945" w14:textId="77777777" w:rsidR="008004EC" w:rsidRDefault="00D81591" w:rsidP="00410D42">
            <w:pPr>
              <w:pStyle w:val="TableParagraph"/>
              <w:spacing w:line="240" w:lineRule="auto"/>
              <w:ind w:left="0" w:right="887"/>
              <w:rPr>
                <w:rFonts w:asciiTheme="minorHAnsi" w:eastAsia="Times New Roman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</w:rPr>
              <w:t>An abbreviated version of the question</w:t>
            </w:r>
            <w:r w:rsidR="00410D42" w:rsidRPr="0047659E">
              <w:rPr>
                <w:rFonts w:asciiTheme="minorHAnsi" w:eastAsia="Times New Roman" w:hAnsiTheme="minorHAnsi" w:cstheme="minorHAnsi"/>
              </w:rPr>
              <w:t>naire</w:t>
            </w:r>
            <w:r w:rsidRPr="0047659E">
              <w:rPr>
                <w:rFonts w:asciiTheme="minorHAnsi" w:eastAsia="Times New Roman" w:hAnsiTheme="minorHAnsi" w:cstheme="minorHAnsi"/>
              </w:rPr>
              <w:t xml:space="preserve"> may be given to some students.  They may also be </w:t>
            </w:r>
            <w:r w:rsidR="004C66A7" w:rsidRPr="0047659E">
              <w:rPr>
                <w:rFonts w:asciiTheme="minorHAnsi" w:eastAsia="Times New Roman" w:hAnsiTheme="minorHAnsi" w:cstheme="minorHAnsi"/>
              </w:rPr>
              <w:t>asked</w:t>
            </w:r>
            <w:r w:rsidRPr="0047659E">
              <w:rPr>
                <w:rFonts w:asciiTheme="minorHAnsi" w:eastAsia="Times New Roman" w:hAnsiTheme="minorHAnsi" w:cstheme="minorHAnsi"/>
              </w:rPr>
              <w:t xml:space="preserve"> to create fewer questions for their question</w:t>
            </w:r>
            <w:r w:rsidR="004C66A7" w:rsidRPr="0047659E">
              <w:rPr>
                <w:rFonts w:asciiTheme="minorHAnsi" w:eastAsia="Times New Roman" w:hAnsiTheme="minorHAnsi" w:cstheme="minorHAnsi"/>
              </w:rPr>
              <w:t>naire.</w:t>
            </w:r>
          </w:p>
          <w:p w14:paraId="4ED8D19B" w14:textId="1D367BE2" w:rsidR="0047659E" w:rsidRPr="0047659E" w:rsidRDefault="0047659E" w:rsidP="00410D42">
            <w:pPr>
              <w:pStyle w:val="TableParagraph"/>
              <w:spacing w:line="240" w:lineRule="auto"/>
              <w:ind w:left="0" w:right="887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4B284B84" w14:textId="77777777" w:rsidTr="0047659E">
        <w:trPr>
          <w:trHeight w:val="20"/>
        </w:trPr>
        <w:tc>
          <w:tcPr>
            <w:tcW w:w="10481" w:type="dxa"/>
          </w:tcPr>
          <w:p w14:paraId="3A7B4E51" w14:textId="77777777" w:rsidR="008004EC" w:rsidRPr="0047659E" w:rsidRDefault="008004EC" w:rsidP="00A964E2">
            <w:pPr>
              <w:pStyle w:val="TableParagraph"/>
              <w:spacing w:line="240" w:lineRule="auto"/>
              <w:ind w:left="0" w:right="887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Wrap Up- Synthesis/Closure:</w:t>
            </w:r>
          </w:p>
          <w:p w14:paraId="0B5B8066" w14:textId="77777777" w:rsidR="008004EC" w:rsidRDefault="0071698C" w:rsidP="00410D42">
            <w:pPr>
              <w:pStyle w:val="TableParagraph"/>
              <w:spacing w:line="240" w:lineRule="auto"/>
              <w:ind w:left="0" w:right="887"/>
              <w:rPr>
                <w:rFonts w:asciiTheme="minorHAnsi" w:hAnsiTheme="minorHAnsi" w:cstheme="minorHAnsi"/>
              </w:rPr>
            </w:pPr>
            <w:r w:rsidRPr="0047659E">
              <w:rPr>
                <w:rFonts w:asciiTheme="minorHAnsi" w:hAnsiTheme="minorHAnsi" w:cstheme="minorHAnsi"/>
              </w:rPr>
              <w:t xml:space="preserve">Students will </w:t>
            </w:r>
            <w:r w:rsidR="004C66A7" w:rsidRPr="0047659E">
              <w:rPr>
                <w:rFonts w:asciiTheme="minorHAnsi" w:hAnsiTheme="minorHAnsi" w:cstheme="minorHAnsi"/>
              </w:rPr>
              <w:t xml:space="preserve">write </w:t>
            </w:r>
            <w:r w:rsidRPr="0047659E">
              <w:rPr>
                <w:rFonts w:asciiTheme="minorHAnsi" w:hAnsiTheme="minorHAnsi" w:cstheme="minorHAnsi"/>
              </w:rPr>
              <w:t xml:space="preserve">journal </w:t>
            </w:r>
            <w:r w:rsidR="004C66A7" w:rsidRPr="0047659E">
              <w:rPr>
                <w:rFonts w:asciiTheme="minorHAnsi" w:hAnsiTheme="minorHAnsi" w:cstheme="minorHAnsi"/>
              </w:rPr>
              <w:t xml:space="preserve">entries </w:t>
            </w:r>
            <w:r w:rsidRPr="0047659E">
              <w:rPr>
                <w:rFonts w:asciiTheme="minorHAnsi" w:hAnsiTheme="minorHAnsi" w:cstheme="minorHAnsi"/>
              </w:rPr>
              <w:t>about the experience</w:t>
            </w:r>
            <w:r w:rsidR="004C66A7" w:rsidRPr="0047659E">
              <w:rPr>
                <w:rFonts w:asciiTheme="minorHAnsi" w:hAnsiTheme="minorHAnsi" w:cstheme="minorHAnsi"/>
              </w:rPr>
              <w:t>,</w:t>
            </w:r>
            <w:r w:rsidRPr="0047659E">
              <w:rPr>
                <w:rFonts w:asciiTheme="minorHAnsi" w:hAnsiTheme="minorHAnsi" w:cstheme="minorHAnsi"/>
              </w:rPr>
              <w:t xml:space="preserve"> focusing on difficulties, things which were easy</w:t>
            </w:r>
            <w:r w:rsidR="004C66A7" w:rsidRPr="0047659E">
              <w:rPr>
                <w:rFonts w:asciiTheme="minorHAnsi" w:hAnsiTheme="minorHAnsi" w:cstheme="minorHAnsi"/>
              </w:rPr>
              <w:t>,</w:t>
            </w:r>
            <w:r w:rsidRPr="0047659E">
              <w:rPr>
                <w:rFonts w:asciiTheme="minorHAnsi" w:hAnsiTheme="minorHAnsi" w:cstheme="minorHAnsi"/>
              </w:rPr>
              <w:t xml:space="preserve"> and their overall feeling about the experience.</w:t>
            </w:r>
          </w:p>
          <w:p w14:paraId="27783F7C" w14:textId="5376B06F" w:rsidR="0047659E" w:rsidRPr="0047659E" w:rsidRDefault="0047659E" w:rsidP="00410D42">
            <w:pPr>
              <w:pStyle w:val="TableParagraph"/>
              <w:spacing w:line="240" w:lineRule="auto"/>
              <w:ind w:left="0" w:right="887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06ED4667" w14:textId="77777777" w:rsidTr="0047659E">
        <w:trPr>
          <w:trHeight w:val="20"/>
        </w:trPr>
        <w:tc>
          <w:tcPr>
            <w:tcW w:w="10481" w:type="dxa"/>
          </w:tcPr>
          <w:p w14:paraId="13112A55" w14:textId="77777777" w:rsidR="008004EC" w:rsidRDefault="008004EC" w:rsidP="00A964E2">
            <w:pPr>
              <w:pStyle w:val="TableParagraph"/>
              <w:ind w:left="0"/>
              <w:rPr>
                <w:rFonts w:asciiTheme="minorHAnsi" w:eastAsia="Times New Roman" w:hAnsiTheme="minorHAnsi" w:cstheme="minorHAnsi"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 xml:space="preserve">Assessment (Formative and Summative): </w:t>
            </w:r>
            <w:bookmarkStart w:id="1" w:name="Text15"/>
            <w:r w:rsidR="0071698C" w:rsidRPr="0047659E">
              <w:rPr>
                <w:rFonts w:asciiTheme="minorHAnsi" w:eastAsia="Times New Roman" w:hAnsiTheme="minorHAnsi" w:cstheme="minorHAnsi"/>
              </w:rPr>
              <w:t xml:space="preserve"> </w:t>
            </w:r>
            <w:r w:rsidR="004C66A7" w:rsidRPr="0047659E">
              <w:rPr>
                <w:rFonts w:asciiTheme="minorHAnsi" w:eastAsia="Times New Roman" w:hAnsiTheme="minorHAnsi" w:cstheme="minorHAnsi"/>
              </w:rPr>
              <w:t>Our study of j</w:t>
            </w:r>
            <w:r w:rsidR="0071698C" w:rsidRPr="0047659E">
              <w:rPr>
                <w:rFonts w:asciiTheme="minorHAnsi" w:eastAsia="Times New Roman" w:hAnsiTheme="minorHAnsi" w:cstheme="minorHAnsi"/>
              </w:rPr>
              <w:t>uries will be included in the unit test over the judicial branch.  Journal entries will also be graded for basic understanding of the concept</w:t>
            </w:r>
            <w:bookmarkEnd w:id="1"/>
            <w:r w:rsidR="004C66A7" w:rsidRPr="0047659E">
              <w:rPr>
                <w:rFonts w:asciiTheme="minorHAnsi" w:eastAsia="Times New Roman" w:hAnsiTheme="minorHAnsi" w:cstheme="minorHAnsi"/>
              </w:rPr>
              <w:t>s examined in class (e.g., How can we best ensure that juries are impartial?).</w:t>
            </w:r>
          </w:p>
          <w:p w14:paraId="63E5EE21" w14:textId="50597603" w:rsidR="0047659E" w:rsidRPr="0047659E" w:rsidRDefault="0047659E" w:rsidP="00A964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004EC" w:rsidRPr="0047659E" w14:paraId="77A9FBA8" w14:textId="77777777" w:rsidTr="0047659E">
        <w:trPr>
          <w:trHeight w:val="20"/>
        </w:trPr>
        <w:tc>
          <w:tcPr>
            <w:tcW w:w="10481" w:type="dxa"/>
          </w:tcPr>
          <w:p w14:paraId="57B28BCC" w14:textId="77777777" w:rsidR="008004EC" w:rsidRPr="0047659E" w:rsidRDefault="008004EC" w:rsidP="00A4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7659E">
              <w:rPr>
                <w:rFonts w:asciiTheme="minorHAnsi" w:eastAsia="Times New Roman" w:hAnsiTheme="minorHAnsi" w:cstheme="minorHAnsi"/>
                <w:b/>
              </w:rPr>
              <w:t>Extension and Evaluation of the Lesson</w:t>
            </w:r>
          </w:p>
        </w:tc>
      </w:tr>
      <w:tr w:rsidR="00471C21" w:rsidRPr="0047659E" w14:paraId="17656C26" w14:textId="77777777" w:rsidTr="0047659E">
        <w:trPr>
          <w:trHeight w:val="20"/>
        </w:trPr>
        <w:tc>
          <w:tcPr>
            <w:tcW w:w="10481" w:type="dxa"/>
          </w:tcPr>
          <w:p w14:paraId="0319FF57" w14:textId="5BDB799A" w:rsidR="00471C21" w:rsidRPr="00471C21" w:rsidRDefault="00471C21" w:rsidP="00471C21">
            <w:pPr>
              <w:pStyle w:val="TableParagraph"/>
              <w:ind w:left="0"/>
              <w:rPr>
                <w:rFonts w:asciiTheme="minorHAnsi" w:eastAsia="Times New Roman" w:hAnsiTheme="minorHAnsi" w:cstheme="minorHAnsi"/>
              </w:rPr>
            </w:pPr>
            <w:r w:rsidRPr="00471C21">
              <w:rPr>
                <w:rFonts w:asciiTheme="minorHAnsi" w:eastAsia="Times New Roman" w:hAnsiTheme="minorHAnsi" w:cstheme="minorHAnsi"/>
              </w:rPr>
              <w:t>Upon completion of this activity, students will participate in a Mock Trial. Each student will play a role in a case presented to an actual judge.</w:t>
            </w:r>
          </w:p>
        </w:tc>
      </w:tr>
    </w:tbl>
    <w:p w14:paraId="3E8064A4" w14:textId="77777777" w:rsidR="004C66A7" w:rsidRPr="0047659E" w:rsidRDefault="004C66A7" w:rsidP="0047659E">
      <w:pPr>
        <w:pStyle w:val="BodyText"/>
        <w:rPr>
          <w:rFonts w:asciiTheme="minorHAnsi" w:hAnsiTheme="minorHAnsi" w:cstheme="minorHAnsi"/>
          <w:b w:val="0"/>
        </w:rPr>
      </w:pPr>
    </w:p>
    <w:sectPr w:rsidR="004C66A7" w:rsidRPr="0047659E" w:rsidSect="0047659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9D0"/>
    <w:multiLevelType w:val="hybridMultilevel"/>
    <w:tmpl w:val="04268370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2CBB3F49"/>
    <w:multiLevelType w:val="hybridMultilevel"/>
    <w:tmpl w:val="4CF84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74A"/>
    <w:multiLevelType w:val="hybridMultilevel"/>
    <w:tmpl w:val="44247A4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475C684F"/>
    <w:multiLevelType w:val="hybridMultilevel"/>
    <w:tmpl w:val="156AC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569"/>
    <w:multiLevelType w:val="hybridMultilevel"/>
    <w:tmpl w:val="AE0C77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6B543B6C"/>
    <w:multiLevelType w:val="hybridMultilevel"/>
    <w:tmpl w:val="BC406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A33880"/>
    <w:multiLevelType w:val="hybridMultilevel"/>
    <w:tmpl w:val="97A2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1635"/>
    <w:multiLevelType w:val="hybridMultilevel"/>
    <w:tmpl w:val="3BDE307C"/>
    <w:lvl w:ilvl="0" w:tplc="040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FA6"/>
    <w:rsid w:val="00004B80"/>
    <w:rsid w:val="00077056"/>
    <w:rsid w:val="000A155A"/>
    <w:rsid w:val="00131F10"/>
    <w:rsid w:val="00137E52"/>
    <w:rsid w:val="00182F09"/>
    <w:rsid w:val="00197F9E"/>
    <w:rsid w:val="001A20CC"/>
    <w:rsid w:val="001A5ED1"/>
    <w:rsid w:val="001B6784"/>
    <w:rsid w:val="002761BE"/>
    <w:rsid w:val="0028180A"/>
    <w:rsid w:val="002E30A6"/>
    <w:rsid w:val="003132A4"/>
    <w:rsid w:val="00341ED6"/>
    <w:rsid w:val="00342629"/>
    <w:rsid w:val="00350A1F"/>
    <w:rsid w:val="00381D44"/>
    <w:rsid w:val="00395B63"/>
    <w:rsid w:val="003C556D"/>
    <w:rsid w:val="00410D42"/>
    <w:rsid w:val="00433E0E"/>
    <w:rsid w:val="00471C21"/>
    <w:rsid w:val="0047659E"/>
    <w:rsid w:val="004C6244"/>
    <w:rsid w:val="004C66A7"/>
    <w:rsid w:val="00517FA6"/>
    <w:rsid w:val="00611D81"/>
    <w:rsid w:val="0061382A"/>
    <w:rsid w:val="00667714"/>
    <w:rsid w:val="007106B3"/>
    <w:rsid w:val="0071698C"/>
    <w:rsid w:val="008004EC"/>
    <w:rsid w:val="008E2A28"/>
    <w:rsid w:val="0096112E"/>
    <w:rsid w:val="0096192E"/>
    <w:rsid w:val="009720A2"/>
    <w:rsid w:val="00996BA5"/>
    <w:rsid w:val="00A46BD8"/>
    <w:rsid w:val="00A54007"/>
    <w:rsid w:val="00A71B25"/>
    <w:rsid w:val="00A964E2"/>
    <w:rsid w:val="00AA242D"/>
    <w:rsid w:val="00AB72DB"/>
    <w:rsid w:val="00BD3E4C"/>
    <w:rsid w:val="00C05992"/>
    <w:rsid w:val="00C540CE"/>
    <w:rsid w:val="00CA0652"/>
    <w:rsid w:val="00CA6FB2"/>
    <w:rsid w:val="00CC611D"/>
    <w:rsid w:val="00CF5A95"/>
    <w:rsid w:val="00D17C47"/>
    <w:rsid w:val="00D35525"/>
    <w:rsid w:val="00D40EAB"/>
    <w:rsid w:val="00D81591"/>
    <w:rsid w:val="00DA0601"/>
    <w:rsid w:val="00E3293C"/>
    <w:rsid w:val="00E3404B"/>
    <w:rsid w:val="00E53126"/>
    <w:rsid w:val="00E5729C"/>
    <w:rsid w:val="00E6291F"/>
    <w:rsid w:val="00E86AC1"/>
    <w:rsid w:val="00EA7F6D"/>
    <w:rsid w:val="00EB14AC"/>
    <w:rsid w:val="00EB2CBB"/>
    <w:rsid w:val="00ED14C6"/>
    <w:rsid w:val="00EF5EDB"/>
    <w:rsid w:val="00F56071"/>
    <w:rsid w:val="00FA2A82"/>
    <w:rsid w:val="00FF52DB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3A3CA"/>
  <w15:docId w15:val="{6360CBB9-426C-43BE-BDE4-1716758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6D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556D"/>
    <w:pPr>
      <w:spacing w:before="4"/>
    </w:pPr>
    <w:rPr>
      <w:rFonts w:ascii="Calibri" w:hAnsi="Calibri" w:cs="Calibri"/>
      <w:b/>
      <w:bCs/>
    </w:rPr>
  </w:style>
  <w:style w:type="character" w:customStyle="1" w:styleId="BodyTextChar">
    <w:name w:val="Body Text Char"/>
    <w:link w:val="BodyText"/>
    <w:uiPriority w:val="99"/>
    <w:semiHidden/>
    <w:locked/>
    <w:rsid w:val="00131F10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3C556D"/>
  </w:style>
  <w:style w:type="paragraph" w:customStyle="1" w:styleId="TableParagraph">
    <w:name w:val="Table Paragraph"/>
    <w:basedOn w:val="Normal"/>
    <w:uiPriority w:val="99"/>
    <w:rsid w:val="003C556D"/>
    <w:pPr>
      <w:spacing w:line="265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gy\My%20Documents\Payette%20Government\Summer%20Institute%202018%20Active%20Worksheet%20OER%20Less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E379-297A-4387-839F-0791BBEF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Institute 2018 Active Worksheet OER Lesson Template</Template>
  <TotalTime>6</TotalTime>
  <Pages>2</Pages>
  <Words>767</Words>
  <Characters>3802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LESSON TEMPLATE</vt:lpstr>
    </vt:vector>
  </TitlesOfParts>
  <Company>Boise School District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LESSON TEMPLATE</dc:title>
  <dc:subject/>
  <dc:creator>Peggy</dc:creator>
  <cp:keywords/>
  <dc:description/>
  <cp:lastModifiedBy>Flores, Jackie (jrflores@uidaho.edu)</cp:lastModifiedBy>
  <cp:revision>3</cp:revision>
  <dcterms:created xsi:type="dcterms:W3CDTF">2021-05-26T20:31:00Z</dcterms:created>
  <dcterms:modified xsi:type="dcterms:W3CDTF">2021-05-26T20:35:00Z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