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7C" w:rsidRPr="00457E23" w:rsidRDefault="00D20001">
      <w:pPr>
        <w:rPr>
          <w:sz w:val="24"/>
          <w:szCs w:val="24"/>
        </w:rPr>
      </w:pPr>
      <w:r w:rsidRPr="00457E23">
        <w:rPr>
          <w:b/>
          <w:sz w:val="24"/>
          <w:szCs w:val="24"/>
        </w:rPr>
        <w:t>Can you spot the lobbying activities?  Please highlight or underline anything in the following that you believe constitutes lobbying.</w:t>
      </w:r>
    </w:p>
    <w:p w:rsidR="00457E23" w:rsidRDefault="00457E23" w:rsidP="00457E23">
      <w:pPr>
        <w:spacing w:after="0"/>
        <w:rPr>
          <w:b/>
        </w:rPr>
      </w:pPr>
      <w:r w:rsidRPr="00457E23">
        <w:rPr>
          <w:b/>
        </w:rPr>
        <w:t>Budget Justification</w:t>
      </w:r>
    </w:p>
    <w:p w:rsidR="00457E23" w:rsidRDefault="00457E23" w:rsidP="00457E23">
      <w:pPr>
        <w:spacing w:after="0"/>
        <w:rPr>
          <w:b/>
        </w:rPr>
      </w:pPr>
    </w:p>
    <w:p w:rsidR="00457E23" w:rsidRPr="00457E23" w:rsidRDefault="00457E23" w:rsidP="00457E23">
      <w:pPr>
        <w:spacing w:after="0"/>
        <w:rPr>
          <w:b/>
        </w:rPr>
      </w:pPr>
      <w:r w:rsidRPr="00457E23">
        <w:rPr>
          <w:b/>
        </w:rPr>
        <w:t>C. Travel - $7,572.00</w:t>
      </w:r>
    </w:p>
    <w:p w:rsidR="00457E23" w:rsidRPr="00457E23" w:rsidRDefault="00457E23" w:rsidP="00457E23">
      <w:pPr>
        <w:spacing w:after="0"/>
        <w:ind w:left="720"/>
      </w:pPr>
      <w:r w:rsidRPr="00457E23">
        <w:t>Local Travel for Data Collection $3,685: This would cover the travel expenses associated with local travel from Moscow, ID to other Idaho locations to meet</w:t>
      </w:r>
      <w:r>
        <w:t xml:space="preserve"> </w:t>
      </w:r>
      <w:r w:rsidRPr="00457E23">
        <w:t xml:space="preserve">with </w:t>
      </w:r>
      <w:r w:rsidR="006F6557">
        <w:t>farmer</w:t>
      </w:r>
      <w:r w:rsidRPr="00457E23">
        <w:t>s, legislators, and health care professionals on approximately</w:t>
      </w:r>
    </w:p>
    <w:p w:rsidR="00457E23" w:rsidRPr="00457E23" w:rsidRDefault="00457E23" w:rsidP="00457E23">
      <w:pPr>
        <w:spacing w:after="0"/>
        <w:ind w:left="720"/>
      </w:pPr>
      <w:r w:rsidRPr="00457E23">
        <w:t>20 separate occasions for 1 overnight stay each time.</w:t>
      </w:r>
    </w:p>
    <w:p w:rsidR="00457E23" w:rsidRPr="00457E23" w:rsidRDefault="00457E23" w:rsidP="00457E23">
      <w:pPr>
        <w:spacing w:after="0"/>
        <w:ind w:left="720"/>
      </w:pPr>
      <w:r w:rsidRPr="00457E23">
        <w:t>•</w:t>
      </w:r>
      <w:r w:rsidRPr="00457E23">
        <w:tab/>
        <w:t>Gas ($0.535/mile x 3,000 miles</w:t>
      </w:r>
      <w:r w:rsidR="006D1F50" w:rsidRPr="00457E23">
        <w:t>) -</w:t>
      </w:r>
      <w:r w:rsidRPr="00457E23">
        <w:t xml:space="preserve"> $1,605</w:t>
      </w:r>
    </w:p>
    <w:p w:rsidR="00457E23" w:rsidRPr="00457E23" w:rsidRDefault="00457E23" w:rsidP="00457E23">
      <w:pPr>
        <w:spacing w:after="0"/>
        <w:ind w:left="720"/>
      </w:pPr>
      <w:r w:rsidRPr="00457E23">
        <w:t>•</w:t>
      </w:r>
      <w:r w:rsidRPr="00457E23">
        <w:tab/>
        <w:t>Airfare ($216/ticket x 5 tickets) - $1,080.00</w:t>
      </w:r>
    </w:p>
    <w:p w:rsidR="00457E23" w:rsidRPr="00457E23" w:rsidRDefault="00457E23" w:rsidP="00457E23">
      <w:pPr>
        <w:spacing w:after="0"/>
        <w:ind w:left="720"/>
      </w:pPr>
      <w:r w:rsidRPr="00457E23">
        <w:t>•</w:t>
      </w:r>
      <w:r w:rsidRPr="00457E23">
        <w:tab/>
        <w:t>Lodging ($100.00/night x 10 nights) - $1,000.00</w:t>
      </w:r>
    </w:p>
    <w:p w:rsidR="00457E23" w:rsidRPr="00457E23" w:rsidRDefault="00457E23" w:rsidP="00457E23">
      <w:pPr>
        <w:spacing w:after="0"/>
        <w:rPr>
          <w:b/>
        </w:rPr>
      </w:pPr>
    </w:p>
    <w:p w:rsidR="00457E23" w:rsidRPr="00457E23" w:rsidRDefault="00457E23" w:rsidP="00457E23">
      <w:pPr>
        <w:spacing w:after="0"/>
        <w:rPr>
          <w:b/>
        </w:rPr>
      </w:pPr>
      <w:r w:rsidRPr="00457E23">
        <w:rPr>
          <w:b/>
        </w:rPr>
        <w:t>Other Direct Costs</w:t>
      </w:r>
    </w:p>
    <w:p w:rsidR="00D20001" w:rsidRPr="00457E23" w:rsidRDefault="00457E23" w:rsidP="00457E23">
      <w:pPr>
        <w:spacing w:after="0" w:line="240" w:lineRule="auto"/>
        <w:ind w:left="720"/>
      </w:pPr>
      <w:r w:rsidRPr="00457E23">
        <w:t xml:space="preserve">Other - Legislative Event $5,200: This event would be held to gather all Idaho legislators together to advocate the findings of the study and </w:t>
      </w:r>
      <w:r w:rsidRPr="00C67D6C">
        <w:rPr>
          <w:highlight w:val="yellow"/>
        </w:rPr>
        <w:t>to assess their readiness to support policy changes in support of farmers.</w:t>
      </w:r>
      <w:r w:rsidRPr="00457E23">
        <w:t xml:space="preserve"> Appetizers would be provided to the legislators highlighting foods </w:t>
      </w:r>
      <w:r w:rsidR="006F6557">
        <w:t>grown</w:t>
      </w:r>
      <w:r w:rsidRPr="00457E23">
        <w:t xml:space="preserve"> by </w:t>
      </w:r>
      <w:r w:rsidR="006F6557">
        <w:t xml:space="preserve">Idaho </w:t>
      </w:r>
      <w:r w:rsidRPr="00457E23">
        <w:t>farmers. Idaho farmer groups would be given the opportunity to donate items they believe should be highlighted for their nutritional qualities.</w:t>
      </w:r>
    </w:p>
    <w:p w:rsidR="00457E23" w:rsidRPr="00457E23" w:rsidRDefault="00457E23" w:rsidP="00457E23">
      <w:pPr>
        <w:spacing w:after="0" w:line="240" w:lineRule="auto"/>
        <w:ind w:left="720"/>
      </w:pPr>
      <w:r w:rsidRPr="00457E23">
        <w:t>•</w:t>
      </w:r>
      <w:r w:rsidRPr="00457E23">
        <w:tab/>
        <w:t>Event Space - $1,700.00</w:t>
      </w:r>
    </w:p>
    <w:p w:rsidR="00457E23" w:rsidRPr="00457E23" w:rsidRDefault="00457E23" w:rsidP="00457E23">
      <w:pPr>
        <w:spacing w:after="0" w:line="240" w:lineRule="auto"/>
        <w:ind w:left="720"/>
      </w:pPr>
      <w:r w:rsidRPr="00457E23">
        <w:t>•</w:t>
      </w:r>
      <w:r w:rsidRPr="00457E23">
        <w:tab/>
        <w:t>Catering Costs - $3,000</w:t>
      </w:r>
    </w:p>
    <w:p w:rsidR="00D20001" w:rsidRPr="00457E23" w:rsidRDefault="00457E23" w:rsidP="00457E23">
      <w:pPr>
        <w:spacing w:after="0" w:line="240" w:lineRule="auto"/>
        <w:ind w:left="720"/>
      </w:pPr>
      <w:r w:rsidRPr="00457E23">
        <w:t>•</w:t>
      </w:r>
      <w:r w:rsidRPr="00457E23">
        <w:tab/>
        <w:t>Promotional materials cost - $500</w:t>
      </w:r>
    </w:p>
    <w:p w:rsidR="00D20001" w:rsidRPr="00457E23" w:rsidRDefault="00D20001"/>
    <w:p w:rsidR="00457E23" w:rsidRPr="00457E23" w:rsidRDefault="00457E23">
      <w:pPr>
        <w:rPr>
          <w:b/>
        </w:rPr>
      </w:pPr>
      <w:r w:rsidRPr="00457E23">
        <w:rPr>
          <w:b/>
        </w:rPr>
        <w:t>Project Narrative</w:t>
      </w:r>
    </w:p>
    <w:p w:rsidR="00D20001" w:rsidRPr="00457E23" w:rsidRDefault="00D20001" w:rsidP="00D20001">
      <w:pPr>
        <w:spacing w:after="0" w:line="240" w:lineRule="auto"/>
        <w:rPr>
          <w:b/>
        </w:rPr>
      </w:pPr>
      <w:r w:rsidRPr="00457E23">
        <w:rPr>
          <w:b/>
        </w:rPr>
        <w:t>Impacts and Outcomes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1.   Greater understanding of farmer, health care provider, and legislator perceptions of the bridge  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   </w:t>
      </w:r>
      <w:proofErr w:type="gramStart"/>
      <w:r w:rsidRPr="00457E23">
        <w:t>between</w:t>
      </w:r>
      <w:proofErr w:type="gramEnd"/>
      <w:r w:rsidRPr="00457E23">
        <w:t xml:space="preserve"> farming and health.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2.   Increase </w:t>
      </w:r>
      <w:r w:rsidR="00457E23" w:rsidRPr="00457E23">
        <w:t>farmer</w:t>
      </w:r>
      <w:r w:rsidRPr="00457E23">
        <w:t xml:space="preserve">, health care provider, and legislator awareness and knowledge of the bridge     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   </w:t>
      </w:r>
      <w:proofErr w:type="gramStart"/>
      <w:r w:rsidRPr="00457E23">
        <w:t>between</w:t>
      </w:r>
      <w:proofErr w:type="gramEnd"/>
      <w:r w:rsidRPr="00457E23">
        <w:t xml:space="preserve"> farming and health.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3.   </w:t>
      </w:r>
      <w:r w:rsidRPr="00C67D6C">
        <w:rPr>
          <w:highlight w:val="yellow"/>
        </w:rPr>
        <w:t>Increase in legislator support for farming and health in Idaho.</w:t>
      </w:r>
    </w:p>
    <w:p w:rsidR="00D20001" w:rsidRPr="00457E23" w:rsidRDefault="00D20001" w:rsidP="00D20001">
      <w:pPr>
        <w:spacing w:after="0" w:line="240" w:lineRule="auto"/>
      </w:pPr>
      <w:r w:rsidRPr="00457E23">
        <w:t>4.   Increase the health status of farmers and Idahoans through increased purchasing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  </w:t>
      </w:r>
      <w:proofErr w:type="gramStart"/>
      <w:r w:rsidRPr="00457E23">
        <w:t>and</w:t>
      </w:r>
      <w:proofErr w:type="gramEnd"/>
      <w:r w:rsidRPr="00457E23">
        <w:t xml:space="preserve"> consumption of Idaho products.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5.   Increase the economic status of farmers through statewide </w:t>
      </w:r>
      <w:r w:rsidR="00CA4879">
        <w:t>consumpti</w:t>
      </w:r>
      <w:r w:rsidRPr="00457E23">
        <w:t>on of Idaho products.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</w:t>
      </w:r>
    </w:p>
    <w:p w:rsidR="00D20001" w:rsidRPr="00457E23" w:rsidRDefault="00D20001" w:rsidP="00D20001">
      <w:pPr>
        <w:spacing w:after="0" w:line="240" w:lineRule="auto"/>
        <w:rPr>
          <w:b/>
        </w:rPr>
      </w:pPr>
      <w:r w:rsidRPr="00457E23">
        <w:rPr>
          <w:b/>
        </w:rPr>
        <w:t>Objectives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1.   Gain a greater understanding of </w:t>
      </w:r>
      <w:r w:rsidR="00457E23" w:rsidRPr="00457E23">
        <w:t>farmer</w:t>
      </w:r>
      <w:r w:rsidRPr="00457E23">
        <w:t xml:space="preserve"> perceptions of health care.</w:t>
      </w:r>
    </w:p>
    <w:p w:rsidR="00D20001" w:rsidRPr="00457E23" w:rsidRDefault="00D20001" w:rsidP="00D20001">
      <w:pPr>
        <w:spacing w:after="0" w:line="240" w:lineRule="auto"/>
      </w:pPr>
      <w:r w:rsidRPr="00457E23">
        <w:t>2.   Gain a greater understanding of health perceptions of farming.</w:t>
      </w:r>
    </w:p>
    <w:p w:rsidR="00D20001" w:rsidRPr="00457E23" w:rsidRDefault="00D20001" w:rsidP="00D20001">
      <w:pPr>
        <w:spacing w:after="0" w:line="240" w:lineRule="auto"/>
      </w:pPr>
      <w:r w:rsidRPr="00457E23">
        <w:t>3.   Gain a greater understanding of legislator understanding of agricultural and health</w:t>
      </w:r>
    </w:p>
    <w:p w:rsidR="00D20001" w:rsidRPr="00457E23" w:rsidRDefault="00D20001" w:rsidP="00D20001">
      <w:pPr>
        <w:spacing w:after="0" w:line="240" w:lineRule="auto"/>
      </w:pPr>
      <w:r w:rsidRPr="00457E23">
        <w:t>4.   Create a series of nutrition education materials entitled, “</w:t>
      </w:r>
      <w:r w:rsidR="00457E23" w:rsidRPr="00457E23">
        <w:t>Best Practices</w:t>
      </w:r>
      <w:r w:rsidRPr="00457E23">
        <w:t>,”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  </w:t>
      </w:r>
      <w:proofErr w:type="gramStart"/>
      <w:r w:rsidRPr="00457E23">
        <w:t>focusing</w:t>
      </w:r>
      <w:proofErr w:type="gramEnd"/>
      <w:r w:rsidRPr="00457E23">
        <w:t xml:space="preserve"> on the promotion of Idaho </w:t>
      </w:r>
      <w:r w:rsidR="00457E23" w:rsidRPr="00457E23">
        <w:t>farm</w:t>
      </w:r>
      <w:r w:rsidRPr="00457E23">
        <w:t xml:space="preserve"> products for farmers, health care professionals,   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      </w:t>
      </w:r>
      <w:bookmarkStart w:id="0" w:name="_GoBack"/>
      <w:bookmarkEnd w:id="0"/>
      <w:proofErr w:type="gramStart"/>
      <w:r w:rsidRPr="00C67D6C">
        <w:rPr>
          <w:highlight w:val="yellow"/>
        </w:rPr>
        <w:t>and</w:t>
      </w:r>
      <w:proofErr w:type="gramEnd"/>
      <w:r w:rsidRPr="00C67D6C">
        <w:rPr>
          <w:highlight w:val="yellow"/>
        </w:rPr>
        <w:t xml:space="preserve"> legislators.</w:t>
      </w:r>
    </w:p>
    <w:p w:rsidR="00D20001" w:rsidRPr="00457E23" w:rsidRDefault="00D20001" w:rsidP="00D20001">
      <w:pPr>
        <w:spacing w:after="0" w:line="240" w:lineRule="auto"/>
      </w:pPr>
      <w:r w:rsidRPr="00457E23">
        <w:t>5.   To deliver the “</w:t>
      </w:r>
      <w:r w:rsidR="00457E23" w:rsidRPr="00457E23">
        <w:t>Best Practices</w:t>
      </w:r>
      <w:r w:rsidRPr="00457E23">
        <w:t>” to farmers, health care professionals, and legislators in Idaho.</w:t>
      </w:r>
    </w:p>
    <w:p w:rsidR="00D20001" w:rsidRPr="00457E23" w:rsidRDefault="00D20001" w:rsidP="00D20001">
      <w:pPr>
        <w:spacing w:after="0" w:line="240" w:lineRule="auto"/>
      </w:pPr>
      <w:r w:rsidRPr="00457E23">
        <w:t xml:space="preserve">6.   </w:t>
      </w:r>
      <w:r w:rsidRPr="00C67D6C">
        <w:rPr>
          <w:highlight w:val="yellow"/>
        </w:rPr>
        <w:t>Increased legislative intention to support for bills supporting farming and health care in Idaho.</w:t>
      </w:r>
    </w:p>
    <w:p w:rsidR="00457E23" w:rsidRPr="00457E23" w:rsidRDefault="00D20001" w:rsidP="00D20001">
      <w:pPr>
        <w:spacing w:after="0" w:line="240" w:lineRule="auto"/>
      </w:pPr>
      <w:r w:rsidRPr="00457E23">
        <w:t>7.   Collaborate with University of Idaho Educators to adapt and disseminate the “</w:t>
      </w:r>
      <w:r w:rsidR="00457E23" w:rsidRPr="00457E23">
        <w:t>Best Practices</w:t>
      </w:r>
      <w:r w:rsidRPr="00457E23">
        <w:t xml:space="preserve">” to the </w:t>
      </w:r>
      <w:r w:rsidR="00457E23" w:rsidRPr="00457E23">
        <w:t xml:space="preserve">  </w:t>
      </w:r>
    </w:p>
    <w:p w:rsidR="00D20001" w:rsidRPr="00457E23" w:rsidRDefault="00457E23" w:rsidP="00D20001">
      <w:pPr>
        <w:spacing w:after="0" w:line="240" w:lineRule="auto"/>
      </w:pPr>
      <w:r w:rsidRPr="00457E23">
        <w:t xml:space="preserve">      </w:t>
      </w:r>
      <w:proofErr w:type="gramStart"/>
      <w:r w:rsidR="00D20001" w:rsidRPr="00457E23">
        <w:t>general</w:t>
      </w:r>
      <w:proofErr w:type="gramEnd"/>
      <w:r w:rsidR="00D20001" w:rsidRPr="00457E23">
        <w:t xml:space="preserve"> population of Idaho  </w:t>
      </w:r>
    </w:p>
    <w:p w:rsidR="00457E23" w:rsidRPr="00457E23" w:rsidRDefault="00457E23" w:rsidP="00D20001">
      <w:pPr>
        <w:spacing w:after="0" w:line="240" w:lineRule="auto"/>
      </w:pPr>
    </w:p>
    <w:p w:rsidR="00457E23" w:rsidRPr="00457E23" w:rsidRDefault="00457E23" w:rsidP="00D20001">
      <w:pPr>
        <w:spacing w:after="0" w:line="240" w:lineRule="auto"/>
      </w:pPr>
      <w:r w:rsidRPr="00457E23">
        <w:t xml:space="preserve">The educational dissemination plan will focus on producers, legislators, health care professionals and extension educators. Key producers and health care providers will be invited to the introduction of the </w:t>
      </w:r>
      <w:r w:rsidR="00553B4C">
        <w:t>Best Practices</w:t>
      </w:r>
      <w:r w:rsidRPr="00457E23">
        <w:t xml:space="preserve"> at an Idaho legislative event.  Additionally, </w:t>
      </w:r>
      <w:r w:rsidRPr="00C67D6C">
        <w:rPr>
          <w:highlight w:val="yellow"/>
        </w:rPr>
        <w:t>a detailed report about legislator readiness to support agricultural policy</w:t>
      </w:r>
      <w:r w:rsidRPr="00457E23">
        <w:t xml:space="preserve"> following education from the Best Practices will be communicated with representatives of Idaho farmer groups.</w:t>
      </w:r>
    </w:p>
    <w:sectPr w:rsidR="00457E23" w:rsidRPr="00457E23" w:rsidSect="00457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1"/>
    <w:rsid w:val="00457E23"/>
    <w:rsid w:val="00553B4C"/>
    <w:rsid w:val="006D1F50"/>
    <w:rsid w:val="006F6557"/>
    <w:rsid w:val="007847EA"/>
    <w:rsid w:val="009A4D9C"/>
    <w:rsid w:val="00C67D6C"/>
    <w:rsid w:val="00CA4879"/>
    <w:rsid w:val="00CF327C"/>
    <w:rsid w:val="00D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682E-EF74-4803-8ACF-540F8D0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Bilderback, Ann-Marie (abilderback@uidaho.edu)</dc:creator>
  <cp:keywords/>
  <dc:description/>
  <cp:lastModifiedBy>Martonick, Sarah (smartonick@uidaho.edu)</cp:lastModifiedBy>
  <cp:revision>6</cp:revision>
  <cp:lastPrinted>2017-05-19T22:51:00Z</cp:lastPrinted>
  <dcterms:created xsi:type="dcterms:W3CDTF">2017-05-17T22:27:00Z</dcterms:created>
  <dcterms:modified xsi:type="dcterms:W3CDTF">2017-09-14T20:44:00Z</dcterms:modified>
</cp:coreProperties>
</file>