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75" w:rsidRPr="00045099" w:rsidRDefault="00763490" w:rsidP="00763490">
      <w:pPr>
        <w:jc w:val="center"/>
        <w:rPr>
          <w:b/>
          <w:sz w:val="28"/>
          <w:szCs w:val="28"/>
          <w:u w:val="single"/>
        </w:rPr>
      </w:pPr>
      <w:r w:rsidRPr="00045099">
        <w:rPr>
          <w:b/>
          <w:sz w:val="28"/>
          <w:szCs w:val="28"/>
          <w:u w:val="single"/>
        </w:rPr>
        <w:t>PIVOT TABLE BASICS</w:t>
      </w:r>
    </w:p>
    <w:p w:rsidR="00763490" w:rsidRDefault="00763490" w:rsidP="00763490">
      <w:pPr>
        <w:rPr>
          <w:b/>
        </w:rPr>
      </w:pPr>
    </w:p>
    <w:p w:rsidR="00B23EBD" w:rsidRPr="00234DB3" w:rsidRDefault="00B23EBD" w:rsidP="00B23EBD">
      <w:pPr>
        <w:pStyle w:val="ListParagraph"/>
        <w:numPr>
          <w:ilvl w:val="0"/>
          <w:numId w:val="1"/>
        </w:numPr>
        <w:rPr>
          <w:b/>
        </w:rPr>
      </w:pPr>
      <w:r w:rsidRPr="00234DB3">
        <w:rPr>
          <w:b/>
        </w:rPr>
        <w:t xml:space="preserve">Run Transaction Detail Report in Argos (See Argos </w:t>
      </w:r>
      <w:r w:rsidR="0013436D" w:rsidRPr="00234DB3">
        <w:rPr>
          <w:b/>
        </w:rPr>
        <w:t>Reports I</w:t>
      </w:r>
      <w:r w:rsidRPr="00234DB3">
        <w:rPr>
          <w:b/>
        </w:rPr>
        <w:t>nstructions)</w:t>
      </w:r>
    </w:p>
    <w:p w:rsidR="00B23EBD" w:rsidRPr="00234DB3" w:rsidRDefault="0013436D" w:rsidP="00B23EBD">
      <w:pPr>
        <w:pStyle w:val="ListParagraph"/>
        <w:numPr>
          <w:ilvl w:val="0"/>
          <w:numId w:val="1"/>
        </w:numPr>
        <w:rPr>
          <w:b/>
        </w:rPr>
      </w:pPr>
      <w:r w:rsidRPr="00234DB3">
        <w:rPr>
          <w:b/>
        </w:rPr>
        <w:t xml:space="preserve">Save </w:t>
      </w:r>
      <w:r w:rsidR="00234DB3" w:rsidRPr="00234DB3">
        <w:rPr>
          <w:b/>
        </w:rPr>
        <w:t xml:space="preserve">file as </w:t>
      </w:r>
      <w:proofErr w:type="spellStart"/>
      <w:r w:rsidR="00234DB3" w:rsidRPr="00234DB3">
        <w:rPr>
          <w:b/>
        </w:rPr>
        <w:t>xlsx</w:t>
      </w:r>
      <w:proofErr w:type="spellEnd"/>
      <w:r w:rsidR="00234DB3" w:rsidRPr="00234DB3">
        <w:rPr>
          <w:b/>
        </w:rPr>
        <w:t>.</w:t>
      </w:r>
    </w:p>
    <w:p w:rsidR="00234DB3" w:rsidRDefault="00234DB3" w:rsidP="00234DB3">
      <w:r>
        <w:rPr>
          <w:noProof/>
        </w:rPr>
        <w:drawing>
          <wp:inline distT="0" distB="0" distL="0" distR="0" wp14:anchorId="704DD1DF" wp14:editId="0DFB6B92">
            <wp:extent cx="4968240" cy="2393885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1815" cy="24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DB3" w:rsidRPr="00234DB3" w:rsidRDefault="00234DB3" w:rsidP="00234DB3">
      <w:pPr>
        <w:pStyle w:val="ListParagraph"/>
        <w:numPr>
          <w:ilvl w:val="0"/>
          <w:numId w:val="1"/>
        </w:numPr>
        <w:rPr>
          <w:b/>
        </w:rPr>
      </w:pPr>
      <w:r w:rsidRPr="00234DB3">
        <w:rPr>
          <w:b/>
        </w:rPr>
        <w:t>Click anywhere within the data set – Insert Table</w:t>
      </w:r>
      <w:r w:rsidR="009F7B55">
        <w:rPr>
          <w:b/>
        </w:rPr>
        <w:t xml:space="preserve"> (Inserting a Table allows you to add more data easily).</w:t>
      </w:r>
    </w:p>
    <w:p w:rsidR="00234DB3" w:rsidRDefault="00234DB3" w:rsidP="00234DB3">
      <w:r>
        <w:rPr>
          <w:noProof/>
        </w:rPr>
        <w:drawing>
          <wp:inline distT="0" distB="0" distL="0" distR="0" wp14:anchorId="4343FDE8" wp14:editId="1DFEF814">
            <wp:extent cx="5044440" cy="2299101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7461" cy="23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DB3" w:rsidRPr="00234DB3" w:rsidRDefault="00234DB3" w:rsidP="00234DB3">
      <w:pPr>
        <w:pStyle w:val="ListParagraph"/>
        <w:numPr>
          <w:ilvl w:val="0"/>
          <w:numId w:val="1"/>
        </w:numPr>
        <w:rPr>
          <w:b/>
        </w:rPr>
      </w:pPr>
      <w:r w:rsidRPr="00234DB3">
        <w:rPr>
          <w:b/>
        </w:rPr>
        <w:t>Click OK</w:t>
      </w:r>
    </w:p>
    <w:p w:rsidR="00234DB3" w:rsidRDefault="00234DB3" w:rsidP="00234DB3">
      <w:r>
        <w:rPr>
          <w:noProof/>
        </w:rPr>
        <w:drawing>
          <wp:inline distT="0" distB="0" distL="0" distR="0" wp14:anchorId="7683B188" wp14:editId="713D2106">
            <wp:extent cx="2621280" cy="141502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7330" cy="1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545" w:rsidRPr="00A46545" w:rsidRDefault="00A46545" w:rsidP="00A46545">
      <w:pPr>
        <w:pStyle w:val="ListParagraph"/>
        <w:numPr>
          <w:ilvl w:val="0"/>
          <w:numId w:val="1"/>
        </w:numPr>
        <w:rPr>
          <w:b/>
        </w:rPr>
      </w:pPr>
      <w:r w:rsidRPr="00A46545">
        <w:rPr>
          <w:b/>
        </w:rPr>
        <w:lastRenderedPageBreak/>
        <w:t>Once you have the Table, click anywhere within the data set – Insert PivotTable</w:t>
      </w:r>
    </w:p>
    <w:p w:rsidR="00A46545" w:rsidRDefault="00A46545" w:rsidP="00A46545">
      <w:r>
        <w:rPr>
          <w:noProof/>
        </w:rPr>
        <w:drawing>
          <wp:inline distT="0" distB="0" distL="0" distR="0" wp14:anchorId="4402C116" wp14:editId="524DA8CE">
            <wp:extent cx="4808220" cy="2395891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9676" cy="241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4F" w:rsidRPr="0051474F" w:rsidRDefault="0051474F" w:rsidP="0051474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 box titled “Create PivotTable” will appear. </w:t>
      </w:r>
      <w:r w:rsidRPr="0051474F">
        <w:rPr>
          <w:b/>
        </w:rPr>
        <w:t>The default setting</w:t>
      </w:r>
      <w:r>
        <w:rPr>
          <w:b/>
        </w:rPr>
        <w:t>s</w:t>
      </w:r>
      <w:r w:rsidRPr="0051474F">
        <w:rPr>
          <w:b/>
        </w:rPr>
        <w:t xml:space="preserve"> of </w:t>
      </w:r>
      <w:r>
        <w:rPr>
          <w:b/>
        </w:rPr>
        <w:t>“</w:t>
      </w:r>
      <w:r w:rsidRPr="0051474F">
        <w:rPr>
          <w:b/>
        </w:rPr>
        <w:t>Select a table or range</w:t>
      </w:r>
      <w:r>
        <w:rPr>
          <w:b/>
        </w:rPr>
        <w:t>”</w:t>
      </w:r>
      <w:r w:rsidRPr="0051474F">
        <w:rPr>
          <w:b/>
        </w:rPr>
        <w:t xml:space="preserve"> and </w:t>
      </w:r>
      <w:r>
        <w:rPr>
          <w:b/>
        </w:rPr>
        <w:t>“</w:t>
      </w:r>
      <w:r w:rsidRPr="0051474F">
        <w:rPr>
          <w:b/>
        </w:rPr>
        <w:t>New Worksheet</w:t>
      </w:r>
      <w:r>
        <w:rPr>
          <w:b/>
        </w:rPr>
        <w:t>”</w:t>
      </w:r>
      <w:r w:rsidRPr="0051474F">
        <w:rPr>
          <w:b/>
        </w:rPr>
        <w:t xml:space="preserve"> are good to use -- Click OK</w:t>
      </w:r>
    </w:p>
    <w:p w:rsidR="0051474F" w:rsidRDefault="0051474F" w:rsidP="00A46545">
      <w:r>
        <w:rPr>
          <w:noProof/>
        </w:rPr>
        <w:drawing>
          <wp:inline distT="0" distB="0" distL="0" distR="0" wp14:anchorId="5222A323" wp14:editId="2B44C7DC">
            <wp:extent cx="3246120" cy="2661818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3310" cy="270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890" w:rsidRDefault="00101890" w:rsidP="00A46545"/>
    <w:p w:rsidR="00101890" w:rsidRDefault="00101890" w:rsidP="00A46545"/>
    <w:p w:rsidR="00101890" w:rsidRDefault="00101890" w:rsidP="00A46545"/>
    <w:p w:rsidR="00101890" w:rsidRDefault="00101890" w:rsidP="00A46545"/>
    <w:p w:rsidR="00101890" w:rsidRDefault="00101890" w:rsidP="00A46545"/>
    <w:p w:rsidR="00101890" w:rsidRDefault="00101890" w:rsidP="00A46545"/>
    <w:p w:rsidR="00101890" w:rsidRDefault="00101890" w:rsidP="00A46545"/>
    <w:p w:rsidR="00101890" w:rsidRPr="00101890" w:rsidRDefault="007E34F5" w:rsidP="00101890">
      <w:pPr>
        <w:pStyle w:val="ListParagraph"/>
        <w:numPr>
          <w:ilvl w:val="0"/>
          <w:numId w:val="2"/>
        </w:numPr>
        <w:rPr>
          <w:b/>
        </w:rPr>
      </w:pPr>
      <w:r w:rsidRPr="00101890">
        <w:rPr>
          <w:b/>
        </w:rPr>
        <w:t xml:space="preserve">A new sheet will appear with “PivotTable Fields” on the far right of the sheet. To choose the fields of data that you would like to see, simply </w:t>
      </w:r>
      <w:r w:rsidR="000366DB">
        <w:rPr>
          <w:b/>
        </w:rPr>
        <w:t xml:space="preserve">click and </w:t>
      </w:r>
      <w:r w:rsidRPr="00101890">
        <w:rPr>
          <w:b/>
        </w:rPr>
        <w:t xml:space="preserve">drag the title to the box below. </w:t>
      </w:r>
    </w:p>
    <w:p w:rsidR="00101890" w:rsidRDefault="00101890" w:rsidP="00101890">
      <w:pPr>
        <w:pStyle w:val="ListParagraph"/>
      </w:pPr>
    </w:p>
    <w:p w:rsidR="00101890" w:rsidRDefault="00101890" w:rsidP="00101890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73025</wp:posOffset>
                </wp:positionV>
                <wp:extent cx="4358640" cy="1404620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890" w:rsidRDefault="00101890" w:rsidP="00101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For detailed analysis similar to the DOAR report, we recommend the following:</w:t>
                            </w:r>
                          </w:p>
                          <w:p w:rsidR="00101890" w:rsidRDefault="00101890" w:rsidP="0010189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Filters = Organization</w:t>
                            </w:r>
                            <w:r w:rsidR="00A2241A">
                              <w:t xml:space="preserve"> (Index in Chart V)</w:t>
                            </w:r>
                            <w:r>
                              <w:t xml:space="preserve"> and Fiscal Period</w:t>
                            </w:r>
                          </w:p>
                          <w:p w:rsidR="00101890" w:rsidRDefault="00101890" w:rsidP="0010189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Rows = PE, PE Title, Account, Account Title, Document Code, and Transaction Description</w:t>
                            </w:r>
                          </w:p>
                          <w:p w:rsidR="00101890" w:rsidRDefault="00101890" w:rsidP="0010189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Values = YTD</w:t>
                            </w:r>
                          </w:p>
                          <w:p w:rsidR="00101890" w:rsidRDefault="00101890" w:rsidP="0010189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Columns = blank</w:t>
                            </w:r>
                          </w:p>
                          <w:p w:rsidR="00741828" w:rsidRDefault="00741828" w:rsidP="00741828">
                            <w:pPr>
                              <w:rPr>
                                <w:b/>
                                <w:i/>
                              </w:rPr>
                            </w:pPr>
                            <w:r w:rsidRPr="00741828">
                              <w:rPr>
                                <w:b/>
                                <w:i/>
                              </w:rPr>
                              <w:t xml:space="preserve">Note: To see budget information within the pivot table, drag </w:t>
                            </w:r>
                            <w:r>
                              <w:rPr>
                                <w:b/>
                                <w:i/>
                              </w:rPr>
                              <w:t>“</w:t>
                            </w:r>
                            <w:r w:rsidRPr="00741828">
                              <w:rPr>
                                <w:b/>
                                <w:i/>
                              </w:rPr>
                              <w:t>original budget</w:t>
                            </w:r>
                            <w:r>
                              <w:rPr>
                                <w:b/>
                                <w:i/>
                              </w:rPr>
                              <w:t>”</w:t>
                            </w:r>
                            <w:r w:rsidRPr="00741828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</w:rPr>
                              <w:t>“</w:t>
                            </w:r>
                            <w:r w:rsidRPr="00741828">
                              <w:rPr>
                                <w:b/>
                                <w:i/>
                              </w:rPr>
                              <w:t>adjusted budget</w:t>
                            </w:r>
                            <w:r>
                              <w:rPr>
                                <w:b/>
                                <w:i/>
                              </w:rPr>
                              <w:t>”</w:t>
                            </w:r>
                            <w:r w:rsidRPr="00741828">
                              <w:rPr>
                                <w:b/>
                                <w:i/>
                              </w:rPr>
                              <w:t xml:space="preserve">, and </w:t>
                            </w:r>
                            <w:r>
                              <w:rPr>
                                <w:b/>
                                <w:i/>
                              </w:rPr>
                              <w:t>“</w:t>
                            </w:r>
                            <w:r w:rsidRPr="00741828">
                              <w:rPr>
                                <w:b/>
                                <w:i/>
                              </w:rPr>
                              <w:t>encumbrance</w:t>
                            </w:r>
                            <w:r>
                              <w:rPr>
                                <w:b/>
                                <w:i/>
                              </w:rPr>
                              <w:t>”</w:t>
                            </w:r>
                            <w:r w:rsidRPr="00741828">
                              <w:rPr>
                                <w:b/>
                                <w:i/>
                              </w:rPr>
                              <w:t xml:space="preserve"> to the </w:t>
                            </w:r>
                            <w:r>
                              <w:rPr>
                                <w:b/>
                                <w:i/>
                              </w:rPr>
                              <w:t>“</w:t>
                            </w:r>
                            <w:r w:rsidRPr="00741828">
                              <w:rPr>
                                <w:b/>
                                <w:i/>
                              </w:rPr>
                              <w:t>Values</w:t>
                            </w:r>
                            <w:r>
                              <w:rPr>
                                <w:b/>
                                <w:i/>
                              </w:rPr>
                              <w:t>”</w:t>
                            </w:r>
                            <w:r w:rsidRPr="00741828">
                              <w:rPr>
                                <w:b/>
                                <w:i/>
                              </w:rPr>
                              <w:t xml:space="preserve"> box.</w:t>
                            </w:r>
                          </w:p>
                          <w:p w:rsidR="000366DB" w:rsidRPr="00741828" w:rsidRDefault="000366DB" w:rsidP="00741828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Also, the order in which items are listed in the boxes effects how they show up in the pivot table.</w:t>
                            </w:r>
                          </w:p>
                          <w:p w:rsidR="00101890" w:rsidRDefault="001018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6pt;margin-top:5.75pt;width:34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">
                <v:textbox style="mso-fit-shape-to-text:t">
                  <w:txbxContent>
                    <w:p w:rsidR="00101890" w:rsidRDefault="00101890" w:rsidP="0010189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For detailed analysis similar to the DOAR report, we recommend the following:</w:t>
                      </w:r>
                    </w:p>
                    <w:p w:rsidR="00101890" w:rsidRDefault="00101890" w:rsidP="00101890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Filters = Organization</w:t>
                      </w:r>
                      <w:r w:rsidR="00A2241A">
                        <w:t xml:space="preserve"> (Index in Chart V)</w:t>
                      </w:r>
                      <w:r>
                        <w:t xml:space="preserve"> and Fiscal Period</w:t>
                      </w:r>
                    </w:p>
                    <w:p w:rsidR="00101890" w:rsidRDefault="00101890" w:rsidP="00101890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Rows = PE, PE Title, Account, Account Title, Document Code, and Transaction Description</w:t>
                      </w:r>
                    </w:p>
                    <w:p w:rsidR="00101890" w:rsidRDefault="00101890" w:rsidP="00101890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Values = YTD</w:t>
                      </w:r>
                    </w:p>
                    <w:p w:rsidR="00101890" w:rsidRDefault="00101890" w:rsidP="00101890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Columns = blank</w:t>
                      </w:r>
                    </w:p>
                    <w:p w:rsidR="00741828" w:rsidRDefault="00741828" w:rsidP="00741828">
                      <w:pPr>
                        <w:rPr>
                          <w:b/>
                          <w:i/>
                        </w:rPr>
                      </w:pPr>
                      <w:r w:rsidRPr="00741828">
                        <w:rPr>
                          <w:b/>
                          <w:i/>
                        </w:rPr>
                        <w:t xml:space="preserve">Note: To see budget information within the pivot table, drag </w:t>
                      </w:r>
                      <w:r>
                        <w:rPr>
                          <w:b/>
                          <w:i/>
                        </w:rPr>
                        <w:t>“</w:t>
                      </w:r>
                      <w:r w:rsidRPr="00741828">
                        <w:rPr>
                          <w:b/>
                          <w:i/>
                        </w:rPr>
                        <w:t>original budget</w:t>
                      </w:r>
                      <w:r>
                        <w:rPr>
                          <w:b/>
                          <w:i/>
                        </w:rPr>
                        <w:t>”</w:t>
                      </w:r>
                      <w:r w:rsidRPr="00741828">
                        <w:rPr>
                          <w:b/>
                          <w:i/>
                        </w:rPr>
                        <w:t xml:space="preserve">, </w:t>
                      </w:r>
                      <w:r>
                        <w:rPr>
                          <w:b/>
                          <w:i/>
                        </w:rPr>
                        <w:t>“</w:t>
                      </w:r>
                      <w:r w:rsidRPr="00741828">
                        <w:rPr>
                          <w:b/>
                          <w:i/>
                        </w:rPr>
                        <w:t>adjusted budget</w:t>
                      </w:r>
                      <w:r>
                        <w:rPr>
                          <w:b/>
                          <w:i/>
                        </w:rPr>
                        <w:t>”</w:t>
                      </w:r>
                      <w:r w:rsidRPr="00741828">
                        <w:rPr>
                          <w:b/>
                          <w:i/>
                        </w:rPr>
                        <w:t xml:space="preserve">, and </w:t>
                      </w:r>
                      <w:r>
                        <w:rPr>
                          <w:b/>
                          <w:i/>
                        </w:rPr>
                        <w:t>“</w:t>
                      </w:r>
                      <w:r w:rsidRPr="00741828">
                        <w:rPr>
                          <w:b/>
                          <w:i/>
                        </w:rPr>
                        <w:t>encumbrance</w:t>
                      </w:r>
                      <w:r>
                        <w:rPr>
                          <w:b/>
                          <w:i/>
                        </w:rPr>
                        <w:t>”</w:t>
                      </w:r>
                      <w:r w:rsidRPr="00741828">
                        <w:rPr>
                          <w:b/>
                          <w:i/>
                        </w:rPr>
                        <w:t xml:space="preserve"> to the </w:t>
                      </w:r>
                      <w:r>
                        <w:rPr>
                          <w:b/>
                          <w:i/>
                        </w:rPr>
                        <w:t>“</w:t>
                      </w:r>
                      <w:r w:rsidRPr="00741828">
                        <w:rPr>
                          <w:b/>
                          <w:i/>
                        </w:rPr>
                        <w:t>Values</w:t>
                      </w:r>
                      <w:r>
                        <w:rPr>
                          <w:b/>
                          <w:i/>
                        </w:rPr>
                        <w:t>”</w:t>
                      </w:r>
                      <w:r w:rsidRPr="00741828">
                        <w:rPr>
                          <w:b/>
                          <w:i/>
                        </w:rPr>
                        <w:t xml:space="preserve"> box.</w:t>
                      </w:r>
                    </w:p>
                    <w:p w:rsidR="000366DB" w:rsidRPr="00741828" w:rsidRDefault="000366DB" w:rsidP="00741828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Also, the order in which items are listed in the boxes effects how they show up in the pivot table.</w:t>
                      </w:r>
                    </w:p>
                    <w:p w:rsidR="00101890" w:rsidRDefault="0010189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A78F04" wp14:editId="3304B774">
            <wp:extent cx="1443096" cy="49530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9199" cy="500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890" w:rsidRDefault="00101890" w:rsidP="00101890">
      <w:pPr>
        <w:pStyle w:val="ListParagraph"/>
      </w:pPr>
    </w:p>
    <w:p w:rsidR="00101890" w:rsidRPr="001D1D7B" w:rsidRDefault="00101890" w:rsidP="00101890">
      <w:pPr>
        <w:pStyle w:val="ListParagraph"/>
        <w:numPr>
          <w:ilvl w:val="0"/>
          <w:numId w:val="2"/>
        </w:numPr>
        <w:rPr>
          <w:b/>
        </w:rPr>
      </w:pPr>
      <w:r w:rsidRPr="001D1D7B">
        <w:rPr>
          <w:b/>
        </w:rPr>
        <w:t xml:space="preserve">Once you have the data identified, we can make it look more user-friendly. Click “Design” in the ribbon. Click “Blank Rows” – choose “Remove Blank Line After Each Item” </w:t>
      </w:r>
      <w:r w:rsidR="00E45264" w:rsidRPr="001D1D7B">
        <w:rPr>
          <w:b/>
        </w:rPr>
        <w:t>–</w:t>
      </w:r>
      <w:r w:rsidRPr="001D1D7B">
        <w:rPr>
          <w:b/>
        </w:rPr>
        <w:t xml:space="preserve"> </w:t>
      </w:r>
      <w:r w:rsidR="00E45264" w:rsidRPr="001D1D7B">
        <w:rPr>
          <w:b/>
        </w:rPr>
        <w:t>Click “Report Layout – choose “Show in Tabular Form” – Click “Subtotals” – choose “Do Not Show Sub Totals”</w:t>
      </w:r>
      <w:r w:rsidR="001D1D7B" w:rsidRPr="001D1D7B">
        <w:rPr>
          <w:b/>
        </w:rPr>
        <w:t xml:space="preserve"> --  Finally, choose a color scheme that appeals to you by clicking the drop down arrow in the lower right of the “PivotTable Styles” section.</w:t>
      </w:r>
    </w:p>
    <w:p w:rsidR="001D1D7B" w:rsidRDefault="001D1D7B" w:rsidP="001D1D7B">
      <w:r>
        <w:rPr>
          <w:noProof/>
        </w:rPr>
        <w:drawing>
          <wp:inline distT="0" distB="0" distL="0" distR="0" wp14:anchorId="6383F74B" wp14:editId="3859C955">
            <wp:extent cx="5943600" cy="8559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ED" w:rsidRDefault="00EA0EED" w:rsidP="001D1D7B"/>
    <w:p w:rsidR="00EA0EED" w:rsidRDefault="00EA0EED" w:rsidP="001D1D7B"/>
    <w:p w:rsidR="00EA0EED" w:rsidRPr="00D33A67" w:rsidRDefault="00EA0EED" w:rsidP="00EA0EED">
      <w:pPr>
        <w:pStyle w:val="ListParagraph"/>
        <w:numPr>
          <w:ilvl w:val="0"/>
          <w:numId w:val="2"/>
        </w:numPr>
        <w:rPr>
          <w:b/>
        </w:rPr>
      </w:pPr>
      <w:r w:rsidRPr="00D33A67">
        <w:rPr>
          <w:b/>
        </w:rPr>
        <w:t>F</w:t>
      </w:r>
      <w:r w:rsidR="00E8220B">
        <w:rPr>
          <w:b/>
        </w:rPr>
        <w:t xml:space="preserve">or final finishing touches, </w:t>
      </w:r>
      <w:r w:rsidRPr="00D33A67">
        <w:rPr>
          <w:b/>
        </w:rPr>
        <w:t xml:space="preserve">adjust </w:t>
      </w:r>
      <w:r w:rsidR="00E8220B">
        <w:rPr>
          <w:b/>
        </w:rPr>
        <w:t xml:space="preserve">column </w:t>
      </w:r>
      <w:r w:rsidRPr="00D33A67">
        <w:rPr>
          <w:b/>
        </w:rPr>
        <w:t>width</w:t>
      </w:r>
      <w:r w:rsidR="00E8220B">
        <w:rPr>
          <w:b/>
        </w:rPr>
        <w:t>s</w:t>
      </w:r>
      <w:r w:rsidRPr="00D33A67">
        <w:rPr>
          <w:b/>
        </w:rPr>
        <w:t xml:space="preserve"> and format the YTD column for currency.</w:t>
      </w:r>
    </w:p>
    <w:p w:rsidR="00EA0EED" w:rsidRDefault="00EA0EED" w:rsidP="00EA0EED">
      <w:r>
        <w:rPr>
          <w:noProof/>
        </w:rPr>
        <w:drawing>
          <wp:inline distT="0" distB="0" distL="0" distR="0" wp14:anchorId="54D2F0DB" wp14:editId="75AFB7DF">
            <wp:extent cx="5943600" cy="26581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ED" w:rsidRPr="004A11D0" w:rsidRDefault="00EA0EED" w:rsidP="004A11D0">
      <w:pPr>
        <w:pStyle w:val="ListParagraph"/>
        <w:numPr>
          <w:ilvl w:val="0"/>
          <w:numId w:val="2"/>
        </w:numPr>
        <w:rPr>
          <w:b/>
        </w:rPr>
      </w:pPr>
      <w:r w:rsidRPr="004A11D0">
        <w:rPr>
          <w:b/>
        </w:rPr>
        <w:t xml:space="preserve">The data is now ready to be analyzed. The good news is </w:t>
      </w:r>
      <w:r w:rsidR="00D7732D" w:rsidRPr="004A11D0">
        <w:rPr>
          <w:b/>
        </w:rPr>
        <w:t>you</w:t>
      </w:r>
      <w:r w:rsidRPr="004A11D0">
        <w:rPr>
          <w:b/>
        </w:rPr>
        <w:t xml:space="preserve"> will only need to go through this level of creation once. After the initial period, </w:t>
      </w:r>
      <w:r w:rsidR="00D7732D" w:rsidRPr="004A11D0">
        <w:rPr>
          <w:b/>
        </w:rPr>
        <w:t>you</w:t>
      </w:r>
      <w:r w:rsidRPr="004A11D0">
        <w:rPr>
          <w:b/>
        </w:rPr>
        <w:t xml:space="preserve"> can</w:t>
      </w:r>
      <w:r w:rsidR="00D33A67" w:rsidRPr="004A11D0">
        <w:rPr>
          <w:b/>
        </w:rPr>
        <w:t xml:space="preserve"> simply add data to the table and refresh the pivot table as shown below</w:t>
      </w:r>
      <w:r w:rsidR="00D7732D" w:rsidRPr="004A11D0">
        <w:rPr>
          <w:b/>
        </w:rPr>
        <w:t xml:space="preserve"> (See how to add additional periods below)</w:t>
      </w:r>
      <w:r w:rsidR="00D33A67" w:rsidRPr="004A11D0">
        <w:rPr>
          <w:b/>
        </w:rPr>
        <w:t>.</w:t>
      </w:r>
      <w:r w:rsidRPr="004A11D0">
        <w:rPr>
          <w:b/>
        </w:rPr>
        <w:t xml:space="preserve"> </w:t>
      </w:r>
    </w:p>
    <w:p w:rsidR="00D87372" w:rsidRDefault="00D87372" w:rsidP="00D87372">
      <w:pPr>
        <w:rPr>
          <w:b/>
        </w:rPr>
      </w:pPr>
      <w:r>
        <w:rPr>
          <w:b/>
        </w:rPr>
        <w:t xml:space="preserve">Note: The view shown above is all detail. If </w:t>
      </w:r>
      <w:r w:rsidR="00D7732D">
        <w:rPr>
          <w:b/>
        </w:rPr>
        <w:t>you</w:t>
      </w:r>
      <w:r>
        <w:rPr>
          <w:b/>
        </w:rPr>
        <w:t xml:space="preserve"> wish to see less information at any given time, right click within the </w:t>
      </w:r>
      <w:r w:rsidR="002F7A9B">
        <w:rPr>
          <w:b/>
        </w:rPr>
        <w:t>PE Title field</w:t>
      </w:r>
      <w:r>
        <w:rPr>
          <w:b/>
        </w:rPr>
        <w:t xml:space="preserve"> and choose expand/collapse </w:t>
      </w:r>
      <w:r w:rsidR="002E6C22">
        <w:rPr>
          <w:b/>
        </w:rPr>
        <w:t>–</w:t>
      </w:r>
      <w:r>
        <w:rPr>
          <w:b/>
        </w:rPr>
        <w:t xml:space="preserve"> </w:t>
      </w:r>
      <w:r w:rsidR="002E6C22">
        <w:rPr>
          <w:b/>
        </w:rPr>
        <w:t>collapse entire field. This will roll up the data into a summary view.</w:t>
      </w:r>
    </w:p>
    <w:p w:rsidR="00DE0E06" w:rsidRPr="00D87372" w:rsidRDefault="00DE0E06" w:rsidP="00D87372">
      <w:pPr>
        <w:rPr>
          <w:b/>
        </w:rPr>
      </w:pPr>
      <w:r>
        <w:rPr>
          <w:noProof/>
        </w:rPr>
        <w:drawing>
          <wp:inline distT="0" distB="0" distL="0" distR="0" wp14:anchorId="53A76FE7" wp14:editId="7C7ED649">
            <wp:extent cx="5943600" cy="20078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7A" w:rsidRDefault="00EE177A" w:rsidP="00EE177A">
      <w:pPr>
        <w:rPr>
          <w:b/>
        </w:rPr>
      </w:pPr>
    </w:p>
    <w:p w:rsidR="00EE177A" w:rsidRPr="003F324E" w:rsidRDefault="00EE177A" w:rsidP="00EE177A">
      <w:pPr>
        <w:jc w:val="center"/>
        <w:rPr>
          <w:b/>
          <w:sz w:val="28"/>
          <w:szCs w:val="28"/>
          <w:u w:val="single"/>
        </w:rPr>
      </w:pPr>
      <w:r w:rsidRPr="003F324E">
        <w:rPr>
          <w:b/>
          <w:sz w:val="28"/>
          <w:szCs w:val="28"/>
          <w:u w:val="single"/>
        </w:rPr>
        <w:t xml:space="preserve">How to add additional </w:t>
      </w:r>
      <w:r w:rsidR="00BA15AC" w:rsidRPr="003F324E">
        <w:rPr>
          <w:b/>
          <w:sz w:val="28"/>
          <w:szCs w:val="28"/>
          <w:u w:val="single"/>
        </w:rPr>
        <w:t xml:space="preserve">fiscal </w:t>
      </w:r>
      <w:r w:rsidRPr="003F324E">
        <w:rPr>
          <w:b/>
          <w:sz w:val="28"/>
          <w:szCs w:val="28"/>
          <w:u w:val="single"/>
        </w:rPr>
        <w:t>periods to an existing pivot table</w:t>
      </w:r>
    </w:p>
    <w:p w:rsidR="00EE177A" w:rsidRDefault="00EE177A" w:rsidP="00EE177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Run new fiscal period in Argos (See </w:t>
      </w:r>
      <w:r w:rsidRPr="00234DB3">
        <w:rPr>
          <w:b/>
        </w:rPr>
        <w:t>Argos Reports Instructions</w:t>
      </w:r>
      <w:r>
        <w:rPr>
          <w:b/>
        </w:rPr>
        <w:t>).</w:t>
      </w:r>
    </w:p>
    <w:p w:rsidR="00EE177A" w:rsidRDefault="00EE177A" w:rsidP="00EE177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Copy rows from new report (Do not include </w:t>
      </w:r>
      <w:r w:rsidR="00535413">
        <w:rPr>
          <w:b/>
        </w:rPr>
        <w:t>headers</w:t>
      </w:r>
      <w:r w:rsidR="00C9012B">
        <w:rPr>
          <w:b/>
        </w:rPr>
        <w:t xml:space="preserve"> in </w:t>
      </w:r>
      <w:r w:rsidR="00741828">
        <w:rPr>
          <w:b/>
        </w:rPr>
        <w:t>row</w:t>
      </w:r>
      <w:r w:rsidR="00C9012B">
        <w:rPr>
          <w:b/>
        </w:rPr>
        <w:t xml:space="preserve"> 1</w:t>
      </w:r>
      <w:r w:rsidR="00741828">
        <w:rPr>
          <w:b/>
        </w:rPr>
        <w:t>)</w:t>
      </w:r>
      <w:r>
        <w:rPr>
          <w:b/>
        </w:rPr>
        <w:t xml:space="preserve"> and insert </w:t>
      </w:r>
      <w:r w:rsidR="00741828">
        <w:rPr>
          <w:b/>
        </w:rPr>
        <w:t xml:space="preserve">copied cells between row 1 and 2 of the data sheet within the workbook that contains the pivot table. </w:t>
      </w:r>
    </w:p>
    <w:p w:rsidR="00741828" w:rsidRPr="00EE177A" w:rsidRDefault="00741828" w:rsidP="00EE177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Click on the pivot table tab and right click anywhere in the data and choose refresh. The new data is now in the pivot table.</w:t>
      </w:r>
    </w:p>
    <w:sectPr w:rsidR="00741828" w:rsidRPr="00EE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32"/>
    <w:multiLevelType w:val="hybridMultilevel"/>
    <w:tmpl w:val="A5ECE8F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53C53"/>
    <w:multiLevelType w:val="hybridMultilevel"/>
    <w:tmpl w:val="FEFEF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E46C7"/>
    <w:multiLevelType w:val="hybridMultilevel"/>
    <w:tmpl w:val="3AD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90"/>
    <w:rsid w:val="000366DB"/>
    <w:rsid w:val="00045099"/>
    <w:rsid w:val="00101890"/>
    <w:rsid w:val="0013436D"/>
    <w:rsid w:val="001D1D7B"/>
    <w:rsid w:val="00234DB3"/>
    <w:rsid w:val="002E6C22"/>
    <w:rsid w:val="002F7A9B"/>
    <w:rsid w:val="003F324E"/>
    <w:rsid w:val="004A11D0"/>
    <w:rsid w:val="0051474F"/>
    <w:rsid w:val="00535413"/>
    <w:rsid w:val="005F176E"/>
    <w:rsid w:val="00741828"/>
    <w:rsid w:val="00763490"/>
    <w:rsid w:val="0077519B"/>
    <w:rsid w:val="007E34F5"/>
    <w:rsid w:val="009F7B55"/>
    <w:rsid w:val="00A2241A"/>
    <w:rsid w:val="00A46545"/>
    <w:rsid w:val="00AA4586"/>
    <w:rsid w:val="00AD4A47"/>
    <w:rsid w:val="00B23EBD"/>
    <w:rsid w:val="00BA15AC"/>
    <w:rsid w:val="00C9012B"/>
    <w:rsid w:val="00D33A67"/>
    <w:rsid w:val="00D7732D"/>
    <w:rsid w:val="00D87372"/>
    <w:rsid w:val="00DE0E06"/>
    <w:rsid w:val="00E45264"/>
    <w:rsid w:val="00E70676"/>
    <w:rsid w:val="00E8220B"/>
    <w:rsid w:val="00EA0EED"/>
    <w:rsid w:val="00E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67FB"/>
  <w15:chartTrackingRefBased/>
  <w15:docId w15:val="{30C221AC-9D8E-4211-B561-8498275D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Kenwyn (kenwynr@uidaho.edu)</dc:creator>
  <cp:keywords/>
  <dc:description/>
  <cp:lastModifiedBy>Richards, Kenwyn (kenwynr@uidaho.edu)</cp:lastModifiedBy>
  <cp:revision>25</cp:revision>
  <dcterms:created xsi:type="dcterms:W3CDTF">2018-05-31T15:35:00Z</dcterms:created>
  <dcterms:modified xsi:type="dcterms:W3CDTF">2018-06-04T15:32:00Z</dcterms:modified>
</cp:coreProperties>
</file>