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866C" w14:textId="5594D657" w:rsidR="008F57B5" w:rsidRDefault="00E42D25">
      <w:r>
        <w:t>DGA Roundtable Meeting: 03/02/2023</w:t>
      </w:r>
    </w:p>
    <w:p w14:paraId="49EFB23A" w14:textId="40AFD0E1" w:rsidR="006F11C0" w:rsidRDefault="006F11C0" w:rsidP="00710E2C">
      <w:pPr>
        <w:rPr>
          <w:rStyle w:val="ui-provider"/>
        </w:rPr>
      </w:pPr>
      <w:r w:rsidRPr="00710E2C">
        <w:t xml:space="preserve">Recording: </w:t>
      </w:r>
      <w:hyperlink r:id="rId6" w:history="1">
        <w:r w:rsidR="00710E2C" w:rsidRPr="00E7626A">
          <w:rPr>
            <w:rStyle w:val="Hyperlink"/>
          </w:rPr>
          <w:t>https://uidaho.zoom.us/rec/share/g0HVOadgMipwsMh6rFbtPUij3Go4L3mq0akrD3XQyacsUETElOqFuFU3KGldfuIe.7lOK-dqcL1ddK4Kv</w:t>
        </w:r>
      </w:hyperlink>
    </w:p>
    <w:p w14:paraId="7683B19D" w14:textId="5C9626DA" w:rsidR="00710E2C" w:rsidRPr="00710E2C" w:rsidRDefault="00710E2C" w:rsidP="00710E2C">
      <w:r>
        <w:rPr>
          <w:rStyle w:val="ui-provider"/>
        </w:rPr>
        <w:t xml:space="preserve">Passcode: </w:t>
      </w:r>
      <w:r w:rsidR="00D7425E">
        <w:t>VfYGC#08</w:t>
      </w:r>
    </w:p>
    <w:p w14:paraId="36D6C171" w14:textId="6020D5F3" w:rsidR="00E42D25" w:rsidRDefault="001D734A" w:rsidP="00E42D25">
      <w:pPr>
        <w:pStyle w:val="ListParagraph"/>
        <w:numPr>
          <w:ilvl w:val="0"/>
          <w:numId w:val="1"/>
        </w:numPr>
      </w:pPr>
      <w:r>
        <w:t xml:space="preserve">1:30 </w:t>
      </w:r>
      <w:r w:rsidR="00E42D25">
        <w:t>Eric Everett: Updates to VERAS Proposal Form, Tips and Tricks, Commonly Missed/Incorrect Items</w:t>
      </w:r>
    </w:p>
    <w:p w14:paraId="3407E4CD" w14:textId="772679F0" w:rsidR="00E42D25" w:rsidRDefault="00E42D25" w:rsidP="00E42D25">
      <w:pPr>
        <w:pStyle w:val="ListParagraph"/>
        <w:numPr>
          <w:ilvl w:val="1"/>
          <w:numId w:val="1"/>
        </w:numPr>
      </w:pPr>
      <w:r>
        <w:t>Section 1: PI puts in their long and short titles for their proposal</w:t>
      </w:r>
    </w:p>
    <w:p w14:paraId="7C116E83" w14:textId="1D144E5E" w:rsidR="00E42D25" w:rsidRDefault="00E42D25" w:rsidP="00E42D25">
      <w:pPr>
        <w:pStyle w:val="ListParagraph"/>
        <w:numPr>
          <w:ilvl w:val="1"/>
          <w:numId w:val="1"/>
        </w:numPr>
      </w:pPr>
      <w:r>
        <w:t>Section 2: Administrative Personnel</w:t>
      </w:r>
    </w:p>
    <w:p w14:paraId="2F0F3DF9" w14:textId="62242F36" w:rsidR="00E42D25" w:rsidRDefault="00E42D25" w:rsidP="00E42D25">
      <w:pPr>
        <w:pStyle w:val="ListParagraph"/>
        <w:numPr>
          <w:ilvl w:val="2"/>
          <w:numId w:val="1"/>
        </w:numPr>
      </w:pPr>
      <w:r>
        <w:t xml:space="preserve">Fill in key personnel, </w:t>
      </w:r>
      <w:r w:rsidR="00B033CE">
        <w:t>DGAs</w:t>
      </w:r>
      <w:r>
        <w:t>, SPA, DGA</w:t>
      </w:r>
      <w:r w:rsidR="00B033CE">
        <w:t>s</w:t>
      </w:r>
      <w:r>
        <w:t xml:space="preserve"> from other departments from other co-</w:t>
      </w:r>
      <w:r w:rsidR="00B033CE">
        <w:t>PI</w:t>
      </w:r>
      <w:r>
        <w:t xml:space="preserve">s </w:t>
      </w:r>
    </w:p>
    <w:p w14:paraId="1337FC43" w14:textId="0ED0A4F8" w:rsidR="00E42D25" w:rsidRDefault="00E42D25" w:rsidP="00E42D25">
      <w:pPr>
        <w:pStyle w:val="ListParagraph"/>
        <w:numPr>
          <w:ilvl w:val="2"/>
          <w:numId w:val="1"/>
        </w:numPr>
      </w:pPr>
      <w:r>
        <w:t>2.5: DGAs do not need to fill this out as SPAs are not assigned per department but in rotation</w:t>
      </w:r>
    </w:p>
    <w:p w14:paraId="755582BA" w14:textId="41232CC7" w:rsidR="00E42D25" w:rsidRDefault="00E42D25" w:rsidP="00E42D25">
      <w:pPr>
        <w:pStyle w:val="ListParagraph"/>
        <w:numPr>
          <w:ilvl w:val="1"/>
          <w:numId w:val="1"/>
        </w:numPr>
      </w:pPr>
      <w:r>
        <w:t>Section 3: Departments</w:t>
      </w:r>
    </w:p>
    <w:p w14:paraId="17703964" w14:textId="394D89BE" w:rsidR="00E42D25" w:rsidRDefault="00E42D25" w:rsidP="00E42D25">
      <w:pPr>
        <w:pStyle w:val="ListParagraph"/>
        <w:numPr>
          <w:ilvl w:val="2"/>
          <w:numId w:val="1"/>
        </w:numPr>
      </w:pPr>
      <w:r>
        <w:t xml:space="preserve">3.1: Home departments of any PIs or Co PIs </w:t>
      </w:r>
    </w:p>
    <w:p w14:paraId="6EAA074D" w14:textId="507D4F95" w:rsidR="00E42D25" w:rsidRDefault="00E42D25" w:rsidP="00E42D25">
      <w:pPr>
        <w:pStyle w:val="ListParagraph"/>
        <w:numPr>
          <w:ilvl w:val="3"/>
          <w:numId w:val="1"/>
        </w:numPr>
      </w:pPr>
      <w:r>
        <w:t>Any</w:t>
      </w:r>
      <w:r w:rsidR="00444285">
        <w:t>/all associated</w:t>
      </w:r>
      <w:r>
        <w:t xml:space="preserve"> departments </w:t>
      </w:r>
    </w:p>
    <w:p w14:paraId="7DDB3573" w14:textId="77777777" w:rsidR="00B033CE" w:rsidRDefault="00E42D25" w:rsidP="00E42D25">
      <w:pPr>
        <w:pStyle w:val="ListParagraph"/>
        <w:numPr>
          <w:ilvl w:val="2"/>
          <w:numId w:val="1"/>
        </w:numPr>
      </w:pPr>
      <w:r>
        <w:t>3.2: telling post award which department is administering the grant</w:t>
      </w:r>
    </w:p>
    <w:p w14:paraId="1B75338E" w14:textId="5D9E76FC" w:rsidR="00E42D25" w:rsidRDefault="00B033CE" w:rsidP="00B033CE">
      <w:pPr>
        <w:pStyle w:val="ListParagraph"/>
        <w:numPr>
          <w:ilvl w:val="3"/>
          <w:numId w:val="1"/>
        </w:numPr>
      </w:pPr>
      <w:r>
        <w:t>O</w:t>
      </w:r>
      <w:r w:rsidR="00E42D25">
        <w:t xml:space="preserve">nly 1 should ever be listed in this </w:t>
      </w:r>
      <w:proofErr w:type="gramStart"/>
      <w:r w:rsidR="00E42D25">
        <w:t>section</w:t>
      </w:r>
      <w:proofErr w:type="gramEnd"/>
      <w:r w:rsidR="00E42D25">
        <w:t xml:space="preserve"> </w:t>
      </w:r>
    </w:p>
    <w:p w14:paraId="0CABAD8F" w14:textId="02A0CEFD" w:rsidR="00E42D25" w:rsidRDefault="00E42D25" w:rsidP="00E42D25">
      <w:pPr>
        <w:pStyle w:val="ListParagraph"/>
        <w:numPr>
          <w:ilvl w:val="1"/>
          <w:numId w:val="1"/>
        </w:numPr>
      </w:pPr>
      <w:r>
        <w:t>Section 4: Important information about proposal/submission</w:t>
      </w:r>
    </w:p>
    <w:p w14:paraId="6E31655F" w14:textId="0A76A4B8" w:rsidR="00E42D25" w:rsidRDefault="00E42D25" w:rsidP="00E42D25">
      <w:pPr>
        <w:pStyle w:val="ListParagraph"/>
        <w:numPr>
          <w:ilvl w:val="2"/>
          <w:numId w:val="1"/>
        </w:numPr>
      </w:pPr>
      <w:r>
        <w:t>Section 4.5: When is the proposal due</w:t>
      </w:r>
    </w:p>
    <w:p w14:paraId="0499D1A2" w14:textId="1B1FF28D" w:rsidR="00E42D25" w:rsidRDefault="00E42D25" w:rsidP="00E42D25">
      <w:pPr>
        <w:pStyle w:val="ListParagraph"/>
        <w:numPr>
          <w:ilvl w:val="3"/>
          <w:numId w:val="1"/>
        </w:numPr>
      </w:pPr>
      <w:r>
        <w:t xml:space="preserve">In section 4.5.A, fill in when the proposal is due to the sponsor or lead </w:t>
      </w:r>
      <w:r w:rsidR="00512638">
        <w:t>institution.</w:t>
      </w:r>
      <w:r>
        <w:t xml:space="preserve"> </w:t>
      </w:r>
    </w:p>
    <w:p w14:paraId="57EBD3E0" w14:textId="23C3D8EE" w:rsidR="00E42D25" w:rsidRDefault="00512638" w:rsidP="00E42D25">
      <w:pPr>
        <w:pStyle w:val="ListParagraph"/>
        <w:numPr>
          <w:ilvl w:val="4"/>
          <w:numId w:val="1"/>
        </w:numPr>
      </w:pPr>
      <w:r>
        <w:t>4-day</w:t>
      </w:r>
      <w:r w:rsidR="00E42D25">
        <w:t xml:space="preserve"> rule is based on 4.5.A, do not account for this yourself as PI/DGA</w:t>
      </w:r>
    </w:p>
    <w:p w14:paraId="2B65E84C" w14:textId="65722491" w:rsidR="00444285" w:rsidRDefault="00444285" w:rsidP="00444285">
      <w:pPr>
        <w:pStyle w:val="ListParagraph"/>
        <w:numPr>
          <w:ilvl w:val="5"/>
          <w:numId w:val="1"/>
        </w:numPr>
      </w:pPr>
      <w:r>
        <w:t>Pre-award will determine 4-day rule date</w:t>
      </w:r>
    </w:p>
    <w:p w14:paraId="43835757" w14:textId="2C366ABA" w:rsidR="00E42D25" w:rsidRDefault="00E42D25" w:rsidP="00E42D25">
      <w:pPr>
        <w:pStyle w:val="ListParagraph"/>
        <w:numPr>
          <w:ilvl w:val="4"/>
          <w:numId w:val="1"/>
        </w:numPr>
      </w:pPr>
      <w:r>
        <w:t xml:space="preserve">4.5.D will be where you can list a preferred/suggested </w:t>
      </w:r>
      <w:r w:rsidR="00512638">
        <w:t>deadline.</w:t>
      </w:r>
    </w:p>
    <w:p w14:paraId="2E8DE965" w14:textId="54A85609" w:rsidR="00E42D25" w:rsidRDefault="00E42D25" w:rsidP="00E42D25">
      <w:pPr>
        <w:pStyle w:val="ListParagraph"/>
        <w:numPr>
          <w:ilvl w:val="5"/>
          <w:numId w:val="1"/>
        </w:numPr>
      </w:pPr>
      <w:r>
        <w:t xml:space="preserve">Reach out to the SPA and let them know why there is a preferred/suggested </w:t>
      </w:r>
      <w:r w:rsidR="00512638">
        <w:t>deadline.</w:t>
      </w:r>
    </w:p>
    <w:p w14:paraId="79B1293B" w14:textId="3CE02801" w:rsidR="00E42D25" w:rsidRDefault="00E42D25" w:rsidP="00E42D25">
      <w:pPr>
        <w:pStyle w:val="ListParagraph"/>
        <w:numPr>
          <w:ilvl w:val="3"/>
          <w:numId w:val="1"/>
        </w:numPr>
      </w:pPr>
      <w:r>
        <w:t>4.6: Submission Method</w:t>
      </w:r>
    </w:p>
    <w:p w14:paraId="7E6B711F" w14:textId="62A8685F" w:rsidR="00E42D25" w:rsidRDefault="00E42D25" w:rsidP="00E42D25">
      <w:pPr>
        <w:pStyle w:val="ListParagraph"/>
        <w:numPr>
          <w:ilvl w:val="4"/>
          <w:numId w:val="1"/>
        </w:numPr>
      </w:pPr>
      <w:r>
        <w:t>OSP will submit a proposal only if it is required to do so by the Sponsor/</w:t>
      </w:r>
      <w:r w:rsidR="0084200E">
        <w:t xml:space="preserve">Submission Portal Access </w:t>
      </w:r>
    </w:p>
    <w:p w14:paraId="22414108" w14:textId="71B8E132" w:rsidR="00E42D25" w:rsidRDefault="00E42D25" w:rsidP="00E42D25">
      <w:pPr>
        <w:pStyle w:val="ListParagraph"/>
        <w:numPr>
          <w:ilvl w:val="4"/>
          <w:numId w:val="1"/>
        </w:numPr>
      </w:pPr>
      <w:r>
        <w:t xml:space="preserve">Otherwise, PI submit via email or sponsored portal that they have access to </w:t>
      </w:r>
    </w:p>
    <w:p w14:paraId="5CA42F74" w14:textId="7E78B496" w:rsidR="0084200E" w:rsidRDefault="0084200E" w:rsidP="0084200E">
      <w:pPr>
        <w:pStyle w:val="ListParagraph"/>
        <w:numPr>
          <w:ilvl w:val="1"/>
          <w:numId w:val="1"/>
        </w:numPr>
      </w:pPr>
      <w:r>
        <w:t>Section 5: Sponsoring Entities</w:t>
      </w:r>
    </w:p>
    <w:p w14:paraId="77B4D5A0" w14:textId="6649F88D" w:rsidR="0084200E" w:rsidRDefault="0084200E" w:rsidP="0084200E">
      <w:pPr>
        <w:pStyle w:val="ListParagraph"/>
        <w:numPr>
          <w:ilvl w:val="2"/>
          <w:numId w:val="1"/>
        </w:numPr>
      </w:pPr>
      <w:r>
        <w:t xml:space="preserve">Due to federal guidelines, 5.4 section has been </w:t>
      </w:r>
      <w:r w:rsidR="00512638">
        <w:t>added.</w:t>
      </w:r>
    </w:p>
    <w:p w14:paraId="6B3CEC98" w14:textId="19E417D1" w:rsidR="0084200E" w:rsidRDefault="0084200E" w:rsidP="0084200E">
      <w:pPr>
        <w:pStyle w:val="ListParagraph"/>
        <w:numPr>
          <w:ilvl w:val="3"/>
          <w:numId w:val="1"/>
        </w:numPr>
      </w:pPr>
      <w:r>
        <w:t xml:space="preserve">Identify agencies, </w:t>
      </w:r>
      <w:proofErr w:type="gramStart"/>
      <w:r>
        <w:t>other</w:t>
      </w:r>
      <w:proofErr w:type="gramEnd"/>
      <w:r>
        <w:t xml:space="preserve"> sponsor and regulatory requirements </w:t>
      </w:r>
    </w:p>
    <w:p w14:paraId="5E727D3F" w14:textId="26DE078C" w:rsidR="0084200E" w:rsidRDefault="0084200E" w:rsidP="0084200E">
      <w:pPr>
        <w:pStyle w:val="ListParagraph"/>
        <w:numPr>
          <w:ilvl w:val="3"/>
          <w:numId w:val="1"/>
        </w:numPr>
      </w:pPr>
      <w:r>
        <w:t xml:space="preserve">Make sure section 5.4 is filled in thoroughly and </w:t>
      </w:r>
      <w:r w:rsidR="00512638">
        <w:t>accurately.</w:t>
      </w:r>
      <w:r>
        <w:t xml:space="preserve"> </w:t>
      </w:r>
    </w:p>
    <w:p w14:paraId="205DE639" w14:textId="477683B7" w:rsidR="0084200E" w:rsidRDefault="0084200E" w:rsidP="0084200E">
      <w:pPr>
        <w:pStyle w:val="ListParagraph"/>
        <w:numPr>
          <w:ilvl w:val="3"/>
          <w:numId w:val="1"/>
        </w:numPr>
      </w:pPr>
      <w:r>
        <w:t xml:space="preserve">Include DMS funding even if it is </w:t>
      </w:r>
      <w:r w:rsidR="00512638">
        <w:t>0.</w:t>
      </w:r>
      <w:r>
        <w:t xml:space="preserve"> </w:t>
      </w:r>
    </w:p>
    <w:p w14:paraId="3968A7F3" w14:textId="0B8B6B35" w:rsidR="0084200E" w:rsidRDefault="0084200E" w:rsidP="0084200E">
      <w:pPr>
        <w:pStyle w:val="ListParagraph"/>
        <w:numPr>
          <w:ilvl w:val="3"/>
          <w:numId w:val="1"/>
        </w:numPr>
      </w:pPr>
      <w:r>
        <w:t>NSF</w:t>
      </w:r>
    </w:p>
    <w:p w14:paraId="7E9C8CDE" w14:textId="4D802654" w:rsidR="0084200E" w:rsidRDefault="0084200E" w:rsidP="0084200E">
      <w:pPr>
        <w:pStyle w:val="ListParagraph"/>
        <w:numPr>
          <w:ilvl w:val="4"/>
          <w:numId w:val="1"/>
        </w:numPr>
      </w:pPr>
      <w:r>
        <w:t xml:space="preserve">Use of </w:t>
      </w:r>
      <w:proofErr w:type="spellStart"/>
      <w:r>
        <w:t>SciENc</w:t>
      </w:r>
      <w:r w:rsidR="00512638">
        <w:t>e</w:t>
      </w:r>
      <w:proofErr w:type="spellEnd"/>
      <w:r>
        <w:t xml:space="preserve"> for any new proposals submitted or due on or after 10/23/23</w:t>
      </w:r>
      <w:r w:rsidR="00D7425E">
        <w:t>.</w:t>
      </w:r>
    </w:p>
    <w:p w14:paraId="6231B17A" w14:textId="632C0E2B" w:rsidR="0084200E" w:rsidRDefault="0084200E" w:rsidP="0084200E">
      <w:pPr>
        <w:pStyle w:val="ListParagraph"/>
        <w:numPr>
          <w:ilvl w:val="4"/>
          <w:numId w:val="1"/>
        </w:numPr>
      </w:pPr>
      <w:r>
        <w:t xml:space="preserve">Offsite research: safe and inclusive plan during offside research </w:t>
      </w:r>
    </w:p>
    <w:p w14:paraId="2C286582" w14:textId="4F030BC3" w:rsidR="0084200E" w:rsidRDefault="0084200E" w:rsidP="0084200E">
      <w:pPr>
        <w:pStyle w:val="ListParagraph"/>
        <w:numPr>
          <w:ilvl w:val="5"/>
          <w:numId w:val="1"/>
        </w:numPr>
      </w:pPr>
      <w:r>
        <w:lastRenderedPageBreak/>
        <w:t xml:space="preserve">Considered offsite if the same campus resources are not available, even if the location is considered </w:t>
      </w:r>
      <w:r w:rsidR="00444285">
        <w:t>on</w:t>
      </w:r>
      <w:r>
        <w:t xml:space="preserve"> campus, </w:t>
      </w:r>
      <w:proofErr w:type="spellStart"/>
      <w:r>
        <w:t>eg</w:t>
      </w:r>
      <w:proofErr w:type="spellEnd"/>
      <w:r>
        <w:t xml:space="preserve"> Experimental Forest </w:t>
      </w:r>
    </w:p>
    <w:p w14:paraId="11AB3305" w14:textId="77777777" w:rsidR="0084200E" w:rsidRDefault="0084200E" w:rsidP="0084200E">
      <w:pPr>
        <w:pStyle w:val="ListParagraph"/>
        <w:numPr>
          <w:ilvl w:val="2"/>
          <w:numId w:val="1"/>
        </w:numPr>
      </w:pPr>
      <w:r>
        <w:t>5.5: Other Support Requirements</w:t>
      </w:r>
    </w:p>
    <w:p w14:paraId="32E48168" w14:textId="71757ED3" w:rsidR="0084200E" w:rsidRDefault="0084200E" w:rsidP="0084200E">
      <w:pPr>
        <w:pStyle w:val="ListParagraph"/>
        <w:numPr>
          <w:ilvl w:val="3"/>
          <w:numId w:val="1"/>
        </w:numPr>
      </w:pPr>
      <w:r>
        <w:t xml:space="preserve">PIs </w:t>
      </w:r>
      <w:r w:rsidR="00512638">
        <w:t>must</w:t>
      </w:r>
      <w:r>
        <w:t xml:space="preserve"> certify that their current and pending/</w:t>
      </w:r>
      <w:r w:rsidR="00FB378C">
        <w:t>o</w:t>
      </w:r>
      <w:r>
        <w:t xml:space="preserve">ther </w:t>
      </w:r>
      <w:r w:rsidR="00FB378C">
        <w:t>s</w:t>
      </w:r>
      <w:r>
        <w:t>upport is correct to the best of their ability/</w:t>
      </w:r>
      <w:r w:rsidR="00512638">
        <w:t>knowledge.</w:t>
      </w:r>
    </w:p>
    <w:p w14:paraId="3FF95717" w14:textId="1946065E" w:rsidR="0084200E" w:rsidRDefault="0084200E" w:rsidP="00FB378C">
      <w:pPr>
        <w:pStyle w:val="ListParagraph"/>
        <w:numPr>
          <w:ilvl w:val="4"/>
          <w:numId w:val="1"/>
        </w:numPr>
      </w:pPr>
      <w:r>
        <w:t xml:space="preserve">PIs will be asked to research, identify, and certify </w:t>
      </w:r>
      <w:r w:rsidR="00512638">
        <w:t>these.</w:t>
      </w:r>
    </w:p>
    <w:p w14:paraId="534657AF" w14:textId="617E3E2A" w:rsidR="0084200E" w:rsidRDefault="0084200E" w:rsidP="0084200E">
      <w:pPr>
        <w:pStyle w:val="ListParagraph"/>
        <w:numPr>
          <w:ilvl w:val="3"/>
          <w:numId w:val="1"/>
        </w:numPr>
      </w:pPr>
      <w:r>
        <w:t>5.5.B Digital Persistent Identifiers</w:t>
      </w:r>
    </w:p>
    <w:p w14:paraId="66192CB0" w14:textId="49587C4D" w:rsidR="0084200E" w:rsidRDefault="0084200E" w:rsidP="0084200E">
      <w:pPr>
        <w:pStyle w:val="ListParagraph"/>
        <w:numPr>
          <w:ilvl w:val="4"/>
          <w:numId w:val="1"/>
        </w:numPr>
      </w:pPr>
      <w:r>
        <w:t xml:space="preserve">This will be required for all </w:t>
      </w:r>
      <w:r w:rsidR="00512638">
        <w:t>PIs.</w:t>
      </w:r>
      <w:r>
        <w:t xml:space="preserve"> </w:t>
      </w:r>
    </w:p>
    <w:p w14:paraId="69C108E4" w14:textId="0711C810" w:rsidR="0084200E" w:rsidRDefault="0084200E" w:rsidP="0084200E">
      <w:pPr>
        <w:pStyle w:val="ListParagraph"/>
        <w:numPr>
          <w:ilvl w:val="3"/>
          <w:numId w:val="1"/>
        </w:numPr>
      </w:pPr>
      <w:r>
        <w:t>Foreign Support Reporting: CHIPS &amp; Science Act</w:t>
      </w:r>
    </w:p>
    <w:p w14:paraId="5034C08A" w14:textId="7787BC32" w:rsidR="0084200E" w:rsidRDefault="0084200E" w:rsidP="0084200E">
      <w:pPr>
        <w:pStyle w:val="ListParagraph"/>
        <w:numPr>
          <w:ilvl w:val="4"/>
          <w:numId w:val="1"/>
        </w:numPr>
      </w:pPr>
      <w:r>
        <w:t>PIs need to certify this in section 5.5C</w:t>
      </w:r>
    </w:p>
    <w:p w14:paraId="2D4BC533" w14:textId="5B245530" w:rsidR="0084200E" w:rsidRDefault="00BB09F7" w:rsidP="00BB09F7">
      <w:pPr>
        <w:pStyle w:val="ListParagraph"/>
        <w:numPr>
          <w:ilvl w:val="2"/>
          <w:numId w:val="1"/>
        </w:numPr>
      </w:pPr>
      <w:r>
        <w:t xml:space="preserve">5.6 Significant Financial interest Disclosure Requirement </w:t>
      </w:r>
    </w:p>
    <w:p w14:paraId="1BE505D4" w14:textId="1B968A4F" w:rsidR="00BB09F7" w:rsidRDefault="00BB09F7" w:rsidP="00BB09F7">
      <w:pPr>
        <w:pStyle w:val="ListParagraph"/>
        <w:numPr>
          <w:ilvl w:val="3"/>
          <w:numId w:val="1"/>
        </w:numPr>
      </w:pPr>
      <w:r>
        <w:t xml:space="preserve">Anyone responsible for reporting needs to be filled in the FCOI </w:t>
      </w:r>
      <w:r w:rsidR="00512638">
        <w:t>section.</w:t>
      </w:r>
      <w:r>
        <w:t xml:space="preserve"> </w:t>
      </w:r>
    </w:p>
    <w:p w14:paraId="4E288662" w14:textId="0C1D8525" w:rsidR="00BB09F7" w:rsidRDefault="00BB09F7" w:rsidP="00BB09F7">
      <w:pPr>
        <w:pStyle w:val="ListParagraph"/>
        <w:numPr>
          <w:ilvl w:val="2"/>
          <w:numId w:val="1"/>
        </w:numPr>
      </w:pPr>
      <w:r>
        <w:t xml:space="preserve">5.7: RCR/RECR PI certification/training required and certified </w:t>
      </w:r>
    </w:p>
    <w:p w14:paraId="63899F33" w14:textId="6BD69F10" w:rsidR="00BB09F7" w:rsidRDefault="00BB09F7" w:rsidP="00BB09F7">
      <w:pPr>
        <w:pStyle w:val="ListParagraph"/>
        <w:numPr>
          <w:ilvl w:val="1"/>
          <w:numId w:val="1"/>
        </w:numPr>
      </w:pPr>
      <w:r>
        <w:t xml:space="preserve">Section 6: </w:t>
      </w:r>
    </w:p>
    <w:p w14:paraId="23A12618" w14:textId="056CF68F" w:rsidR="00BB09F7" w:rsidRDefault="00BB09F7" w:rsidP="00BB09F7">
      <w:pPr>
        <w:pStyle w:val="ListParagraph"/>
        <w:numPr>
          <w:ilvl w:val="2"/>
          <w:numId w:val="1"/>
        </w:numPr>
      </w:pPr>
      <w:r>
        <w:t>16 days advance of submission deadline, institutional commitment letter draft</w:t>
      </w:r>
    </w:p>
    <w:p w14:paraId="403B8379" w14:textId="1B22A66C" w:rsidR="00BB09F7" w:rsidRDefault="00BB09F7" w:rsidP="00BB09F7">
      <w:pPr>
        <w:pStyle w:val="ListParagraph"/>
        <w:numPr>
          <w:ilvl w:val="2"/>
          <w:numId w:val="1"/>
        </w:numPr>
      </w:pPr>
      <w:r>
        <w:t>6.8 required if any funding flows through federal agency</w:t>
      </w:r>
      <w:r w:rsidR="00D7425E">
        <w:t>.</w:t>
      </w:r>
    </w:p>
    <w:p w14:paraId="00367DB3" w14:textId="178E15EB" w:rsidR="00BB09F7" w:rsidRDefault="00BB09F7" w:rsidP="00BB09F7">
      <w:pPr>
        <w:pStyle w:val="ListParagraph"/>
        <w:numPr>
          <w:ilvl w:val="2"/>
          <w:numId w:val="1"/>
        </w:numPr>
      </w:pPr>
      <w:r>
        <w:t xml:space="preserve">Dates in 6.9 need to match the dates in </w:t>
      </w:r>
      <w:r w:rsidR="00512638">
        <w:t>8.2.</w:t>
      </w:r>
    </w:p>
    <w:p w14:paraId="01C003C4" w14:textId="51306D7D" w:rsidR="00BB09F7" w:rsidRDefault="00BB09F7" w:rsidP="00BB09F7">
      <w:pPr>
        <w:pStyle w:val="ListParagraph"/>
        <w:numPr>
          <w:ilvl w:val="1"/>
          <w:numId w:val="1"/>
        </w:numPr>
      </w:pPr>
      <w:r>
        <w:t>Section 8: Budget</w:t>
      </w:r>
    </w:p>
    <w:p w14:paraId="49E53FB5" w14:textId="5D5D1967" w:rsidR="00BB09F7" w:rsidRDefault="00BB09F7" w:rsidP="00BB09F7">
      <w:pPr>
        <w:pStyle w:val="ListParagraph"/>
        <w:numPr>
          <w:ilvl w:val="2"/>
          <w:numId w:val="1"/>
        </w:numPr>
      </w:pPr>
      <w:r>
        <w:t>Use basic budget tab!</w:t>
      </w:r>
    </w:p>
    <w:p w14:paraId="57A463BA" w14:textId="7AE9084E" w:rsidR="00BB09F7" w:rsidRDefault="00BB09F7" w:rsidP="00BB09F7">
      <w:pPr>
        <w:pStyle w:val="ListParagraph"/>
        <w:numPr>
          <w:ilvl w:val="3"/>
          <w:numId w:val="1"/>
        </w:numPr>
      </w:pPr>
      <w:r>
        <w:t>Have PIs upload an excel budget</w:t>
      </w:r>
      <w:r w:rsidR="00D7425E">
        <w:t>.</w:t>
      </w:r>
    </w:p>
    <w:p w14:paraId="6AE419B5" w14:textId="3DAA60A9" w:rsidR="00BB09F7" w:rsidRDefault="00BB09F7" w:rsidP="00BB09F7">
      <w:pPr>
        <w:pStyle w:val="ListParagraph"/>
        <w:numPr>
          <w:ilvl w:val="4"/>
          <w:numId w:val="1"/>
        </w:numPr>
      </w:pPr>
      <w:r w:rsidRPr="00BB09F7">
        <w:t xml:space="preserve">Budget templates with formulas live here: </w:t>
      </w:r>
      <w:hyperlink r:id="rId7" w:history="1">
        <w:r w:rsidRPr="00E7626A">
          <w:rPr>
            <w:rStyle w:val="Hyperlink"/>
          </w:rPr>
          <w:t>https://www.uidaho.edu/research/faculty/resources/forms</w:t>
        </w:r>
      </w:hyperlink>
    </w:p>
    <w:p w14:paraId="37A75154" w14:textId="6CD23D1B" w:rsidR="00BB09F7" w:rsidRDefault="00BB09F7" w:rsidP="00BB09F7">
      <w:pPr>
        <w:pStyle w:val="ListParagraph"/>
        <w:numPr>
          <w:ilvl w:val="3"/>
          <w:numId w:val="1"/>
        </w:numPr>
      </w:pPr>
      <w:r>
        <w:t>Budget Justification are always required</w:t>
      </w:r>
      <w:r w:rsidR="00D7425E">
        <w:t xml:space="preserve"> despite listed sponsor requirements. </w:t>
      </w:r>
    </w:p>
    <w:p w14:paraId="2EFB339D" w14:textId="587F165D" w:rsidR="00BB09F7" w:rsidRDefault="00BB09F7" w:rsidP="00BB09F7">
      <w:pPr>
        <w:pStyle w:val="ListParagraph"/>
        <w:numPr>
          <w:ilvl w:val="2"/>
          <w:numId w:val="1"/>
        </w:numPr>
      </w:pPr>
      <w:r>
        <w:t xml:space="preserve">Cost </w:t>
      </w:r>
      <w:proofErr w:type="gramStart"/>
      <w:r>
        <w:t>share</w:t>
      </w:r>
      <w:proofErr w:type="gramEnd"/>
      <w:r>
        <w:t xml:space="preserve"> minimum amount, anything over needs to be a request in the ticketing system</w:t>
      </w:r>
      <w:r w:rsidR="00D7425E">
        <w:t>.</w:t>
      </w:r>
    </w:p>
    <w:p w14:paraId="610A0FCD" w14:textId="1E89DACF" w:rsidR="00BB09F7" w:rsidRDefault="00BB09F7" w:rsidP="00BB09F7">
      <w:pPr>
        <w:pStyle w:val="ListParagraph"/>
        <w:numPr>
          <w:ilvl w:val="2"/>
          <w:numId w:val="1"/>
        </w:numPr>
      </w:pPr>
      <w:r>
        <w:t>Cost share indexes need to be in the details in the sections</w:t>
      </w:r>
      <w:r w:rsidR="00D7425E">
        <w:t>.</w:t>
      </w:r>
    </w:p>
    <w:p w14:paraId="456E5A7D" w14:textId="299BF5B1" w:rsidR="00BB09F7" w:rsidRDefault="00BB09F7" w:rsidP="00BB09F7">
      <w:pPr>
        <w:pStyle w:val="ListParagraph"/>
        <w:numPr>
          <w:ilvl w:val="3"/>
          <w:numId w:val="1"/>
        </w:numPr>
      </w:pPr>
      <w:r>
        <w:t>Routing cannot happen without these indexes</w:t>
      </w:r>
      <w:r w:rsidR="00D7425E">
        <w:t>.</w:t>
      </w:r>
    </w:p>
    <w:p w14:paraId="13174004" w14:textId="43137458" w:rsidR="00BB09F7" w:rsidRDefault="00BB09F7" w:rsidP="00BB09F7">
      <w:pPr>
        <w:pStyle w:val="ListParagraph"/>
        <w:numPr>
          <w:ilvl w:val="2"/>
          <w:numId w:val="1"/>
        </w:numPr>
      </w:pPr>
      <w:r>
        <w:t>9.0 Grants.gov submissions</w:t>
      </w:r>
    </w:p>
    <w:p w14:paraId="5C632531" w14:textId="449BEDC1" w:rsidR="00BB09F7" w:rsidRDefault="00BB09F7" w:rsidP="00BB09F7">
      <w:pPr>
        <w:pStyle w:val="ListParagraph"/>
        <w:numPr>
          <w:ilvl w:val="3"/>
          <w:numId w:val="1"/>
        </w:numPr>
      </w:pPr>
      <w:r>
        <w:t xml:space="preserve">Add new grant opportunity, search grant opportunities, retrieve opportunity, search by package ID (may need to be researched to find this number) </w:t>
      </w:r>
    </w:p>
    <w:p w14:paraId="2CFCEDF0" w14:textId="5F2D4D82" w:rsidR="00BB09F7" w:rsidRDefault="00BB09F7" w:rsidP="00BB09F7">
      <w:pPr>
        <w:pStyle w:val="ListParagraph"/>
        <w:numPr>
          <w:ilvl w:val="4"/>
          <w:numId w:val="1"/>
        </w:numPr>
      </w:pPr>
      <w:r w:rsidRPr="00BB09F7">
        <w:t xml:space="preserve">Package ID for grants.gov can be looked up directly in grants.gov using Funding </w:t>
      </w:r>
      <w:proofErr w:type="spellStart"/>
      <w:r w:rsidRPr="00BB09F7">
        <w:t>Opp</w:t>
      </w:r>
      <w:proofErr w:type="spellEnd"/>
      <w:r w:rsidRPr="00BB09F7">
        <w:t xml:space="preserve"> # in the search field in grants.gov directly</w:t>
      </w:r>
      <w:r w:rsidR="00D7425E">
        <w:t>.</w:t>
      </w:r>
    </w:p>
    <w:p w14:paraId="33343C13" w14:textId="680355A2" w:rsidR="00BB09F7" w:rsidRDefault="00BB09F7" w:rsidP="00BB09F7">
      <w:pPr>
        <w:pStyle w:val="ListParagraph"/>
        <w:numPr>
          <w:ilvl w:val="4"/>
          <w:numId w:val="1"/>
        </w:numPr>
      </w:pPr>
      <w:r w:rsidRPr="00BB09F7">
        <w:t>package ID directly from a grants.gov search of the opportunity number</w:t>
      </w:r>
      <w:r w:rsidR="00D7425E">
        <w:t>.</w:t>
      </w:r>
    </w:p>
    <w:p w14:paraId="73373A37" w14:textId="42F8A8D9" w:rsidR="00BB09F7" w:rsidRDefault="00BB09F7" w:rsidP="00BB09F7">
      <w:pPr>
        <w:pStyle w:val="ListParagraph"/>
        <w:numPr>
          <w:ilvl w:val="3"/>
          <w:numId w:val="1"/>
        </w:numPr>
      </w:pPr>
      <w:r>
        <w:t>File names</w:t>
      </w:r>
      <w:r w:rsidR="00A62D97">
        <w:t xml:space="preserve"> submitted on the proposal form</w:t>
      </w:r>
      <w:r>
        <w:t xml:space="preserve"> need to be 30 characters or under including the .pdf</w:t>
      </w:r>
      <w:r w:rsidR="00A62D97">
        <w:t xml:space="preserve"> </w:t>
      </w:r>
      <w:r w:rsidR="00512638">
        <w:t>characters.</w:t>
      </w:r>
    </w:p>
    <w:p w14:paraId="314AD13F" w14:textId="05EEA24E" w:rsidR="00BB09F7" w:rsidRDefault="001D734A" w:rsidP="001D734A">
      <w:pPr>
        <w:pStyle w:val="ListParagraph"/>
        <w:numPr>
          <w:ilvl w:val="0"/>
          <w:numId w:val="1"/>
        </w:numPr>
      </w:pPr>
      <w:r>
        <w:t>2:04 Sarah Martonick: Ticketing System</w:t>
      </w:r>
      <w:r w:rsidR="00E30B69">
        <w:t xml:space="preserve">: </w:t>
      </w:r>
      <w:hyperlink r:id="rId8" w:history="1">
        <w:r w:rsidR="00E30B69">
          <w:rPr>
            <w:rStyle w:val="Hyperlink"/>
          </w:rPr>
          <w:t>Service Catalog - Office of Sponsored Programs (uidaho.edu)</w:t>
        </w:r>
      </w:hyperlink>
    </w:p>
    <w:p w14:paraId="12232214" w14:textId="6FE031A0" w:rsidR="001D734A" w:rsidRDefault="001D734A" w:rsidP="001D734A">
      <w:pPr>
        <w:pStyle w:val="ListParagraph"/>
        <w:numPr>
          <w:ilvl w:val="1"/>
          <w:numId w:val="1"/>
        </w:numPr>
      </w:pPr>
      <w:r>
        <w:t>Questions, Concerns, Feedback</w:t>
      </w:r>
    </w:p>
    <w:p w14:paraId="06DCCB27" w14:textId="1EA00903" w:rsidR="001D734A" w:rsidRDefault="001D734A" w:rsidP="001D734A">
      <w:pPr>
        <w:pStyle w:val="ListParagraph"/>
        <w:numPr>
          <w:ilvl w:val="2"/>
          <w:numId w:val="1"/>
        </w:numPr>
      </w:pPr>
      <w:r>
        <w:lastRenderedPageBreak/>
        <w:t xml:space="preserve">People are having a hard time knowing when to submit to the ticketing system and when to not </w:t>
      </w:r>
      <w:r w:rsidR="00FB378C">
        <w:t>submit.</w:t>
      </w:r>
      <w:r>
        <w:t xml:space="preserve"> </w:t>
      </w:r>
    </w:p>
    <w:p w14:paraId="1372CC1C" w14:textId="37891BD3" w:rsidR="00CB5EB5" w:rsidRDefault="00FB378C" w:rsidP="00A62D97">
      <w:pPr>
        <w:pStyle w:val="ListParagraph"/>
        <w:numPr>
          <w:ilvl w:val="3"/>
          <w:numId w:val="1"/>
        </w:numPr>
      </w:pPr>
      <w:r>
        <w:t>OSP is</w:t>
      </w:r>
      <w:r w:rsidR="00CB5EB5">
        <w:t xml:space="preserve"> working on a guidance document.</w:t>
      </w:r>
    </w:p>
    <w:p w14:paraId="3B783985" w14:textId="71DBAC6D" w:rsidR="00A62D97" w:rsidRDefault="00A62D97" w:rsidP="00A62D97">
      <w:pPr>
        <w:pStyle w:val="ListParagraph"/>
        <w:numPr>
          <w:ilvl w:val="3"/>
          <w:numId w:val="1"/>
        </w:numPr>
      </w:pPr>
      <w:r>
        <w:t>If there is a request that can go into VERAS, use VERAS.</w:t>
      </w:r>
    </w:p>
    <w:p w14:paraId="57F05EF8" w14:textId="3373157E" w:rsidR="00A62D97" w:rsidRDefault="00A62D97" w:rsidP="00E30B69">
      <w:pPr>
        <w:pStyle w:val="ListParagraph"/>
        <w:numPr>
          <w:ilvl w:val="3"/>
          <w:numId w:val="1"/>
        </w:numPr>
      </w:pPr>
      <w:r>
        <w:t>If there is not a VERAS function, ticketing system.</w:t>
      </w:r>
    </w:p>
    <w:p w14:paraId="610C4981" w14:textId="41359760" w:rsidR="00A62D97" w:rsidRDefault="00A62D97" w:rsidP="00A62D97">
      <w:pPr>
        <w:pStyle w:val="ListParagraph"/>
        <w:numPr>
          <w:ilvl w:val="3"/>
          <w:numId w:val="1"/>
        </w:numPr>
      </w:pPr>
      <w:r>
        <w:t>Request Assistance from OSP ticket type is an option when in doubt.</w:t>
      </w:r>
    </w:p>
    <w:p w14:paraId="433B7B18" w14:textId="256DCC91" w:rsidR="00E30B69" w:rsidRDefault="00E30B69" w:rsidP="00E30B69">
      <w:pPr>
        <w:pStyle w:val="ListParagraph"/>
        <w:numPr>
          <w:ilvl w:val="3"/>
          <w:numId w:val="1"/>
        </w:numPr>
      </w:pPr>
      <w:r>
        <w:t>Contact Chelsea (</w:t>
      </w:r>
      <w:hyperlink r:id="rId9" w:history="1">
        <w:r w:rsidRPr="00E7626A">
          <w:rPr>
            <w:rStyle w:val="Hyperlink"/>
          </w:rPr>
          <w:t>osp@uidaho.edu</w:t>
        </w:r>
      </w:hyperlink>
      <w:r>
        <w:t xml:space="preserve">, </w:t>
      </w:r>
      <w:r w:rsidR="008516AE">
        <w:t xml:space="preserve">5-6651) with questions about </w:t>
      </w:r>
      <w:r w:rsidR="00FB378C">
        <w:t xml:space="preserve">ticket </w:t>
      </w:r>
      <w:r w:rsidR="008516AE">
        <w:t xml:space="preserve">submission, </w:t>
      </w:r>
      <w:r w:rsidR="00FB378C">
        <w:t xml:space="preserve">system </w:t>
      </w:r>
      <w:r w:rsidR="008516AE">
        <w:t>navigation,</w:t>
      </w:r>
      <w:r w:rsidR="00FB378C">
        <w:t xml:space="preserve"> or ticket</w:t>
      </w:r>
      <w:r w:rsidR="008516AE">
        <w:t xml:space="preserve"> status</w:t>
      </w:r>
      <w:r w:rsidR="00FB378C">
        <w:t>.</w:t>
      </w:r>
    </w:p>
    <w:p w14:paraId="6BE2767C" w14:textId="4725D8E9" w:rsidR="001D734A" w:rsidRDefault="001D734A" w:rsidP="001D734A">
      <w:pPr>
        <w:pStyle w:val="ListParagraph"/>
        <w:numPr>
          <w:ilvl w:val="2"/>
          <w:numId w:val="1"/>
        </w:numPr>
      </w:pPr>
      <w:r>
        <w:t>Is Cost Accounting using the ticketing system?</w:t>
      </w:r>
    </w:p>
    <w:p w14:paraId="11FF3405" w14:textId="489F6A02" w:rsidR="001D734A" w:rsidRDefault="001D734A" w:rsidP="001D734A">
      <w:pPr>
        <w:pStyle w:val="ListParagraph"/>
        <w:numPr>
          <w:ilvl w:val="3"/>
          <w:numId w:val="1"/>
        </w:numPr>
      </w:pPr>
      <w:r>
        <w:t>Yes – but from the request assistance from OSP</w:t>
      </w:r>
      <w:r w:rsidR="008516AE">
        <w:t xml:space="preserve"> ticket type</w:t>
      </w:r>
      <w:r>
        <w:t xml:space="preserve"> for </w:t>
      </w:r>
      <w:r w:rsidR="00FB378C">
        <w:t>now.</w:t>
      </w:r>
      <w:r>
        <w:t xml:space="preserve"> </w:t>
      </w:r>
    </w:p>
    <w:p w14:paraId="439C7A6E" w14:textId="2307B88A" w:rsidR="001D734A" w:rsidRDefault="00FB378C" w:rsidP="001D734A">
      <w:pPr>
        <w:pStyle w:val="ListParagraph"/>
        <w:numPr>
          <w:ilvl w:val="4"/>
          <w:numId w:val="1"/>
        </w:numPr>
      </w:pPr>
      <w:r>
        <w:t>CAU will be getting</w:t>
      </w:r>
      <w:r w:rsidR="001D734A">
        <w:t xml:space="preserve"> specific ticket types</w:t>
      </w:r>
      <w:r w:rsidR="008516AE">
        <w:t>, estimated by end of next week (week of 3/</w:t>
      </w:r>
      <w:r w:rsidR="00710E2C">
        <w:t>6</w:t>
      </w:r>
      <w:r>
        <w:t>/23</w:t>
      </w:r>
      <w:r w:rsidR="00710E2C">
        <w:t>)</w:t>
      </w:r>
      <w:r w:rsidR="00A62D97">
        <w:t>.</w:t>
      </w:r>
    </w:p>
    <w:p w14:paraId="42910995" w14:textId="60095B85" w:rsidR="001D734A" w:rsidRDefault="001D734A" w:rsidP="001D734A">
      <w:pPr>
        <w:pStyle w:val="ListParagraph"/>
        <w:numPr>
          <w:ilvl w:val="4"/>
          <w:numId w:val="1"/>
        </w:numPr>
      </w:pPr>
      <w:r>
        <w:t>Same with billing unit</w:t>
      </w:r>
      <w:r w:rsidR="00A62D97">
        <w:t>.</w:t>
      </w:r>
      <w:r>
        <w:t xml:space="preserve"> </w:t>
      </w:r>
    </w:p>
    <w:p w14:paraId="656902C3" w14:textId="35908B8C" w:rsidR="001D734A" w:rsidRDefault="001D734A" w:rsidP="001D734A">
      <w:pPr>
        <w:pStyle w:val="ListParagraph"/>
        <w:numPr>
          <w:ilvl w:val="1"/>
          <w:numId w:val="1"/>
        </w:numPr>
      </w:pPr>
      <w:r>
        <w:t>When you have multiple requests tied to one, how do you submit?</w:t>
      </w:r>
    </w:p>
    <w:p w14:paraId="054658DF" w14:textId="5423C515" w:rsidR="001D734A" w:rsidRPr="00686C8F" w:rsidRDefault="001D734A" w:rsidP="001D734A">
      <w:pPr>
        <w:pStyle w:val="ListParagraph"/>
        <w:numPr>
          <w:ilvl w:val="2"/>
          <w:numId w:val="1"/>
        </w:numPr>
      </w:pPr>
      <w:r w:rsidRPr="00686C8F">
        <w:t>Judge by the order of operations of what needs to be completed</w:t>
      </w:r>
      <w:r w:rsidR="00A62D97">
        <w:t>.</w:t>
      </w:r>
      <w:r w:rsidR="00CB5EB5">
        <w:t xml:space="preserve"> Example: If you need an index to setup</w:t>
      </w:r>
      <w:r w:rsidR="00FB378C">
        <w:t xml:space="preserve"> for</w:t>
      </w:r>
      <w:r w:rsidR="00CB5EB5">
        <w:t xml:space="preserve"> a subaward, you should input an index request </w:t>
      </w:r>
      <w:r w:rsidR="00FB378C">
        <w:t xml:space="preserve">first </w:t>
      </w:r>
      <w:r w:rsidR="00CB5EB5">
        <w:t xml:space="preserve">and then a subaward issuance request ticket. </w:t>
      </w:r>
    </w:p>
    <w:p w14:paraId="08B1689D" w14:textId="483C7C73" w:rsidR="001D734A" w:rsidRPr="00686C8F" w:rsidRDefault="001D734A" w:rsidP="001D734A">
      <w:pPr>
        <w:pStyle w:val="ListParagraph"/>
        <w:numPr>
          <w:ilvl w:val="1"/>
          <w:numId w:val="1"/>
        </w:numPr>
      </w:pPr>
      <w:r w:rsidRPr="00686C8F">
        <w:t>Creating new tickets for current and pending support</w:t>
      </w:r>
      <w:r w:rsidR="00A62D97">
        <w:t>:</w:t>
      </w:r>
    </w:p>
    <w:p w14:paraId="4DB7AF0A" w14:textId="77777777" w:rsidR="006F11C0" w:rsidRPr="00686C8F" w:rsidRDefault="00C847DD" w:rsidP="001D734A">
      <w:pPr>
        <w:pStyle w:val="ListParagraph"/>
        <w:numPr>
          <w:ilvl w:val="2"/>
          <w:numId w:val="1"/>
        </w:numPr>
      </w:pPr>
      <w:r w:rsidRPr="00686C8F">
        <w:t>CHIPS &amp; Science act of 2022</w:t>
      </w:r>
      <w:r w:rsidR="006F11C0" w:rsidRPr="00686C8F">
        <w:t>,</w:t>
      </w:r>
      <w:r w:rsidRPr="00686C8F">
        <w:t xml:space="preserve"> </w:t>
      </w:r>
      <w:r w:rsidR="006F11C0" w:rsidRPr="00686C8F">
        <w:t>NSPM33</w:t>
      </w:r>
    </w:p>
    <w:p w14:paraId="1E25E055" w14:textId="05FE0072" w:rsidR="001D734A" w:rsidRPr="00686C8F" w:rsidRDefault="006F11C0" w:rsidP="006F11C0">
      <w:pPr>
        <w:pStyle w:val="ListParagraph"/>
        <w:numPr>
          <w:ilvl w:val="3"/>
          <w:numId w:val="1"/>
        </w:numPr>
      </w:pPr>
      <w:r w:rsidRPr="00686C8F">
        <w:t xml:space="preserve">Beginning a working group to ensure all policies for these are followed: </w:t>
      </w:r>
      <w:r w:rsidRPr="00FB378C">
        <w:rPr>
          <w:b/>
          <w:bCs/>
        </w:rPr>
        <w:t xml:space="preserve">Email Sarah if </w:t>
      </w:r>
      <w:r w:rsidR="00F115EA" w:rsidRPr="00FB378C">
        <w:rPr>
          <w:b/>
          <w:bCs/>
        </w:rPr>
        <w:t>you would</w:t>
      </w:r>
      <w:r w:rsidRPr="00FB378C">
        <w:rPr>
          <w:b/>
          <w:bCs/>
        </w:rPr>
        <w:t xml:space="preserve"> like to be part of this working </w:t>
      </w:r>
      <w:r w:rsidR="00FB378C" w:rsidRPr="00FB378C">
        <w:rPr>
          <w:b/>
          <w:bCs/>
        </w:rPr>
        <w:t>group.</w:t>
      </w:r>
    </w:p>
    <w:p w14:paraId="3364D15C" w14:textId="2EA8DB32" w:rsidR="006F11C0" w:rsidRPr="00686C8F" w:rsidRDefault="006F11C0" w:rsidP="006F11C0">
      <w:pPr>
        <w:pStyle w:val="ListParagraph"/>
        <w:numPr>
          <w:ilvl w:val="3"/>
          <w:numId w:val="1"/>
        </w:numPr>
      </w:pPr>
      <w:r w:rsidRPr="00686C8F">
        <w:t>Links for these policies:</w:t>
      </w:r>
      <w:r w:rsidR="008D1AF0" w:rsidRPr="00686C8F">
        <w:t xml:space="preserve"> </w:t>
      </w:r>
      <w:hyperlink r:id="rId10" w:history="1">
        <w:r w:rsidR="008D1AF0" w:rsidRPr="00686C8F">
          <w:rPr>
            <w:rStyle w:val="Hyperlink"/>
          </w:rPr>
          <w:t>View the CHIPS+ Legislation - U.S. Senate Committee on Commerce, Science, &amp; Tran...</w:t>
        </w:r>
      </w:hyperlink>
    </w:p>
    <w:p w14:paraId="1EEDD061" w14:textId="6ABF70B5" w:rsidR="008D1AF0" w:rsidRPr="00686C8F" w:rsidRDefault="00000000" w:rsidP="006F11C0">
      <w:pPr>
        <w:pStyle w:val="ListParagraph"/>
        <w:numPr>
          <w:ilvl w:val="3"/>
          <w:numId w:val="1"/>
        </w:numPr>
      </w:pPr>
      <w:hyperlink r:id="rId11" w:history="1">
        <w:r w:rsidR="008D1AF0" w:rsidRPr="00686C8F">
          <w:rPr>
            <w:rStyle w:val="Hyperlink"/>
          </w:rPr>
          <w:t>GUIDANCE FOR IMPLEMENTING NATIONAL SECURITY PRESIDENTIAL MEMORANDUM 33 (NSPM-33) ON NATIONAL SECURITY STRATEGY FOR UNITED STATES GOVERNMENT-SUPPORTED RESEARCH AND DEVELOPMENT (whitehouse.gov)</w:t>
        </w:r>
      </w:hyperlink>
    </w:p>
    <w:p w14:paraId="341A2663" w14:textId="4C6CD9A3" w:rsidR="00C847DD" w:rsidRPr="00686C8F" w:rsidRDefault="00C847DD" w:rsidP="006F11C0">
      <w:pPr>
        <w:pStyle w:val="ListParagraph"/>
        <w:numPr>
          <w:ilvl w:val="3"/>
          <w:numId w:val="1"/>
        </w:numPr>
      </w:pPr>
      <w:r w:rsidRPr="00686C8F">
        <w:t xml:space="preserve">Team in OIT working on research security </w:t>
      </w:r>
      <w:r w:rsidR="00FB378C" w:rsidRPr="00686C8F">
        <w:t>standards.</w:t>
      </w:r>
    </w:p>
    <w:p w14:paraId="4252A1AF" w14:textId="537F34B9" w:rsidR="00C847DD" w:rsidRDefault="00C847DD" w:rsidP="001D734A">
      <w:pPr>
        <w:pStyle w:val="ListParagraph"/>
        <w:numPr>
          <w:ilvl w:val="2"/>
          <w:numId w:val="1"/>
        </w:numPr>
      </w:pPr>
      <w:r>
        <w:t>Mandating the collection of foreign support information</w:t>
      </w:r>
      <w:r w:rsidR="00A62D97">
        <w:t>.</w:t>
      </w:r>
      <w:r>
        <w:t xml:space="preserve"> </w:t>
      </w:r>
    </w:p>
    <w:p w14:paraId="55BD2F69" w14:textId="3D54E76C" w:rsidR="00C847DD" w:rsidRDefault="00C847DD" w:rsidP="00C847DD">
      <w:pPr>
        <w:pStyle w:val="ListParagraph"/>
        <w:numPr>
          <w:ilvl w:val="3"/>
          <w:numId w:val="1"/>
        </w:numPr>
      </w:pPr>
      <w:r>
        <w:t xml:space="preserve">VERAS questions reflect these, but the ticketing system </w:t>
      </w:r>
      <w:r w:rsidR="00FB378C">
        <w:t>will soon have</w:t>
      </w:r>
      <w:r>
        <w:t xml:space="preserve"> a </w:t>
      </w:r>
      <w:r w:rsidR="00FB378C">
        <w:t>“</w:t>
      </w:r>
      <w:r>
        <w:t>request for information from OSP</w:t>
      </w:r>
      <w:r w:rsidR="00FB378C">
        <w:t>” service request</w:t>
      </w:r>
      <w:r w:rsidR="006F11C0">
        <w:t>.</w:t>
      </w:r>
    </w:p>
    <w:p w14:paraId="3A1C73AE" w14:textId="4EA3E74A" w:rsidR="00C847DD" w:rsidRPr="00A21FF6" w:rsidRDefault="00C847DD" w:rsidP="00C847DD">
      <w:pPr>
        <w:pStyle w:val="ListParagraph"/>
        <w:numPr>
          <w:ilvl w:val="4"/>
          <w:numId w:val="1"/>
        </w:numPr>
      </w:pPr>
      <w:r w:rsidRPr="00A21FF6">
        <w:t>OSP can only provide what OSP has access to</w:t>
      </w:r>
      <w:r w:rsidR="00A62D97" w:rsidRPr="00A21FF6">
        <w:t>.</w:t>
      </w:r>
      <w:r w:rsidRPr="00A21FF6">
        <w:t xml:space="preserve"> </w:t>
      </w:r>
    </w:p>
    <w:p w14:paraId="0E8F2E3B" w14:textId="3B0D3560" w:rsidR="00C847DD" w:rsidRPr="00A21FF6" w:rsidRDefault="00C847DD" w:rsidP="00C847DD">
      <w:pPr>
        <w:pStyle w:val="ListParagraph"/>
        <w:numPr>
          <w:ilvl w:val="2"/>
          <w:numId w:val="1"/>
        </w:numPr>
      </w:pPr>
      <w:r w:rsidRPr="00A21FF6">
        <w:t xml:space="preserve">New ticket types with 4 new ones </w:t>
      </w:r>
      <w:r w:rsidR="00CB5EB5" w:rsidRPr="00A21FF6">
        <w:t>to hopefully be</w:t>
      </w:r>
      <w:r w:rsidRPr="00A21FF6">
        <w:t xml:space="preserve">l be </w:t>
      </w:r>
      <w:r w:rsidR="00CB5EB5" w:rsidRPr="00A21FF6">
        <w:t>live</w:t>
      </w:r>
      <w:r w:rsidRPr="00A21FF6">
        <w:t xml:space="preserve"> by end of next </w:t>
      </w:r>
      <w:r w:rsidR="006F11C0" w:rsidRPr="00A21FF6">
        <w:t>week.</w:t>
      </w:r>
    </w:p>
    <w:p w14:paraId="04C5824A" w14:textId="73A39DC0" w:rsidR="00CB5EB5" w:rsidRPr="00A21FF6" w:rsidRDefault="00CB5EB5" w:rsidP="00CB5EB5">
      <w:pPr>
        <w:pStyle w:val="ListParagraph"/>
        <w:numPr>
          <w:ilvl w:val="3"/>
          <w:numId w:val="1"/>
        </w:numPr>
      </w:pPr>
      <w:r w:rsidRPr="00A21FF6">
        <w:t xml:space="preserve">Current and pending support – request data OR submit data (see details on the policies per agency below). </w:t>
      </w:r>
      <w:r w:rsidRPr="00FB378C">
        <w:rPr>
          <w:i/>
          <w:iCs/>
        </w:rPr>
        <w:t>Request data</w:t>
      </w:r>
      <w:r w:rsidRPr="00A21FF6">
        <w:t xml:space="preserve"> allows you or a PI to request data from OSP to complete a C&amp;P form. </w:t>
      </w:r>
      <w:r w:rsidRPr="00FB378C">
        <w:rPr>
          <w:i/>
          <w:iCs/>
        </w:rPr>
        <w:t>Submit data</w:t>
      </w:r>
      <w:r w:rsidRPr="00A21FF6">
        <w:t xml:space="preserve"> is to submit out-of-cycle (previously undisclosed or newly acquired) current and pending support changes per agency policy.</w:t>
      </w:r>
    </w:p>
    <w:p w14:paraId="66E7BF11" w14:textId="23611421" w:rsidR="00CB5EB5" w:rsidRPr="00A21FF6" w:rsidRDefault="00CB5EB5" w:rsidP="00CB5EB5">
      <w:pPr>
        <w:pStyle w:val="ListParagraph"/>
        <w:numPr>
          <w:ilvl w:val="3"/>
          <w:numId w:val="1"/>
        </w:numPr>
      </w:pPr>
      <w:r w:rsidRPr="00A21FF6">
        <w:t xml:space="preserve">Budget transfer – only budget transfers NOT requiring sponsor approval should go here. This should NOT be used to initiate closeout or to move funds between grant codes (the latter is not allowable). </w:t>
      </w:r>
    </w:p>
    <w:p w14:paraId="5E4E0E07" w14:textId="58516CBF" w:rsidR="00CB5EB5" w:rsidRPr="00A21FF6" w:rsidRDefault="00CB5EB5" w:rsidP="00CB5EB5">
      <w:pPr>
        <w:pStyle w:val="ListParagraph"/>
        <w:numPr>
          <w:ilvl w:val="4"/>
          <w:numId w:val="1"/>
        </w:numPr>
      </w:pPr>
      <w:r w:rsidRPr="00A21FF6">
        <w:t>Can request a transfer within a single index, or multiple indexes under one grant code.</w:t>
      </w:r>
    </w:p>
    <w:p w14:paraId="46C5B9F2" w14:textId="09E0221B" w:rsidR="00CB5EB5" w:rsidRPr="00A21FF6" w:rsidRDefault="00CB5EB5" w:rsidP="00CB5EB5">
      <w:pPr>
        <w:pStyle w:val="ListParagraph"/>
        <w:numPr>
          <w:ilvl w:val="4"/>
          <w:numId w:val="1"/>
        </w:numPr>
      </w:pPr>
      <w:r w:rsidRPr="00A21FF6">
        <w:lastRenderedPageBreak/>
        <w:t>Will be asked if you are wanting this transfer to zero out an index (and if you want that inactivated).</w:t>
      </w:r>
    </w:p>
    <w:p w14:paraId="76892425" w14:textId="0F5D15B9" w:rsidR="00CB5EB5" w:rsidRPr="00A21FF6" w:rsidRDefault="00CB5EB5" w:rsidP="00CB5EB5">
      <w:pPr>
        <w:pStyle w:val="ListParagraph"/>
        <w:numPr>
          <w:ilvl w:val="4"/>
          <w:numId w:val="1"/>
        </w:numPr>
      </w:pPr>
      <w:r w:rsidRPr="00A21FF6">
        <w:t>Will be asked to provide FOATEXT information (justification) and/or the JV # for a JV that you started but that needs finished by OSP b/c it effects indirect costs.</w:t>
      </w:r>
    </w:p>
    <w:p w14:paraId="01171AB9" w14:textId="1AE34947" w:rsidR="00CB5EB5" w:rsidRPr="00A21FF6" w:rsidRDefault="00CB5EB5" w:rsidP="00CB5EB5">
      <w:pPr>
        <w:pStyle w:val="ListParagraph"/>
        <w:numPr>
          <w:ilvl w:val="3"/>
          <w:numId w:val="1"/>
        </w:numPr>
      </w:pPr>
      <w:r w:rsidRPr="00A21FF6">
        <w:t>Subaward risk assessment – this will be internal to OSP only.</w:t>
      </w:r>
    </w:p>
    <w:p w14:paraId="1C7EDD52" w14:textId="6329C6C6" w:rsidR="00CB5EB5" w:rsidRPr="00A21FF6" w:rsidRDefault="00CB5EB5" w:rsidP="00CB5EB5">
      <w:pPr>
        <w:pStyle w:val="ListParagraph"/>
        <w:numPr>
          <w:ilvl w:val="3"/>
          <w:numId w:val="1"/>
        </w:numPr>
      </w:pPr>
      <w:r w:rsidRPr="00A21FF6">
        <w:t>Initiate early closeout of a grant code – this is for submitting a request or notice to OSP Financial Unit that a project is ready for an early closeout.</w:t>
      </w:r>
    </w:p>
    <w:p w14:paraId="54BB84A0" w14:textId="73BD44B5" w:rsidR="00CB5EB5" w:rsidRPr="00A21FF6" w:rsidRDefault="00CB5EB5" w:rsidP="00CB5EB5">
      <w:pPr>
        <w:pStyle w:val="ListParagraph"/>
        <w:numPr>
          <w:ilvl w:val="3"/>
          <w:numId w:val="1"/>
        </w:numPr>
      </w:pPr>
      <w:r w:rsidRPr="00A21FF6">
        <w:t xml:space="preserve">FFR/Financial report – request a financial report (FFR/SF-425) from OSP Cost Accounting outside of the normal cycle for the project. This typically is needed for a second extension request, a progress report, a continuation confirmation, or a carryforward request. </w:t>
      </w:r>
    </w:p>
    <w:p w14:paraId="302B26B7" w14:textId="246E27F7" w:rsidR="00A21FF6" w:rsidRPr="00A21FF6" w:rsidRDefault="00B626A4" w:rsidP="00A21FF6">
      <w:pPr>
        <w:pStyle w:val="ListParagraph"/>
        <w:numPr>
          <w:ilvl w:val="3"/>
          <w:numId w:val="1"/>
        </w:numPr>
      </w:pPr>
      <w:r w:rsidRPr="00A21FF6">
        <w:t xml:space="preserve">JIT “Just in Time” </w:t>
      </w:r>
      <w:r w:rsidR="00A21FF6" w:rsidRPr="00A21FF6">
        <w:t>– NIH uses Just-In-Time (JIT) Procedures to allow certain elements of the application to be submitted later in the process, after review has begun.  These items include other support for senior/key personnel.  Please note that other support must be declared in the JIT process and during Annual Progress Reports (RPPRs).</w:t>
      </w:r>
    </w:p>
    <w:p w14:paraId="0278FC1F" w14:textId="77777777" w:rsidR="00A21FF6" w:rsidRPr="00A21FF6" w:rsidRDefault="00A21FF6" w:rsidP="00A21FF6">
      <w:pPr>
        <w:pStyle w:val="ListParagraph"/>
        <w:numPr>
          <w:ilvl w:val="4"/>
          <w:numId w:val="1"/>
        </w:numPr>
      </w:pPr>
      <w:r w:rsidRPr="00A21FF6">
        <w:t xml:space="preserve">Information on the NIH JIT process can be found here: </w:t>
      </w:r>
      <w:proofErr w:type="gramStart"/>
      <w:r w:rsidRPr="00A21FF6">
        <w:t>https://grants.nih.gov/grants/policy/nihgps/html5/section_2/2.5.1_just-in-time_procedures.htm</w:t>
      </w:r>
      <w:proofErr w:type="gramEnd"/>
    </w:p>
    <w:p w14:paraId="766CE93B" w14:textId="77777777" w:rsidR="00A21FF6" w:rsidRPr="00A21FF6" w:rsidRDefault="00A21FF6" w:rsidP="00A21FF6">
      <w:pPr>
        <w:pStyle w:val="ListParagraph"/>
        <w:numPr>
          <w:ilvl w:val="4"/>
          <w:numId w:val="1"/>
        </w:numPr>
      </w:pPr>
      <w:r w:rsidRPr="00A21FF6">
        <w:t xml:space="preserve">Information on the requirements for reporting Other Support can be found here: </w:t>
      </w:r>
      <w:proofErr w:type="gramStart"/>
      <w:r w:rsidRPr="00A21FF6">
        <w:t>https://grants.nih.gov/grants/forms/othersupport.htm</w:t>
      </w:r>
      <w:proofErr w:type="gramEnd"/>
    </w:p>
    <w:p w14:paraId="3F01D036" w14:textId="2BFF6BBC" w:rsidR="00B626A4" w:rsidRPr="00A21FF6" w:rsidRDefault="00A21FF6" w:rsidP="00A21FF6">
      <w:pPr>
        <w:pStyle w:val="ListParagraph"/>
        <w:numPr>
          <w:ilvl w:val="4"/>
          <w:numId w:val="1"/>
        </w:numPr>
      </w:pPr>
      <w:r w:rsidRPr="00A21FF6">
        <w:t xml:space="preserve">Information on the types of other support/information to disclose can be found here: </w:t>
      </w:r>
      <w:proofErr w:type="gramStart"/>
      <w:r w:rsidRPr="00A21FF6">
        <w:t>https://grants.nih.gov/policy/foreign-interference/requirements-for-disclosure</w:t>
      </w:r>
      <w:proofErr w:type="gramEnd"/>
      <w:r w:rsidRPr="00A21FF6">
        <w:t xml:space="preserve"> </w:t>
      </w:r>
    </w:p>
    <w:p w14:paraId="682E7A63" w14:textId="68A89309" w:rsidR="002E3451" w:rsidRPr="002E3451" w:rsidRDefault="002F61ED" w:rsidP="00C847DD">
      <w:pPr>
        <w:pStyle w:val="ListParagraph"/>
        <w:numPr>
          <w:ilvl w:val="2"/>
          <w:numId w:val="1"/>
        </w:numPr>
      </w:pPr>
      <w:r>
        <w:t xml:space="preserve">Current/Pending Support ticket: Info on current/pending support: </w:t>
      </w:r>
      <w:hyperlink r:id="rId12" w:history="1">
        <w:r>
          <w:rPr>
            <w:rStyle w:val="Hyperlink"/>
          </w:rPr>
          <w:t>Instructional Resources (uidaho.edu)</w:t>
        </w:r>
      </w:hyperlink>
    </w:p>
    <w:p w14:paraId="6C99ADBA" w14:textId="68CF1E15" w:rsidR="00C847DD" w:rsidRPr="002E3451" w:rsidRDefault="00FB378C" w:rsidP="00C847DD">
      <w:pPr>
        <w:pStyle w:val="ListParagraph"/>
        <w:numPr>
          <w:ilvl w:val="1"/>
          <w:numId w:val="1"/>
        </w:numPr>
      </w:pPr>
      <w:r>
        <w:t>More c</w:t>
      </w:r>
      <w:r w:rsidR="00C847DD" w:rsidRPr="002E3451">
        <w:t xml:space="preserve">ommunications on what goes to email, ticketing system, or VERAS will be </w:t>
      </w:r>
      <w:r w:rsidR="006F11C0" w:rsidRPr="002E3451">
        <w:t>provided.</w:t>
      </w:r>
      <w:r w:rsidR="00C847DD" w:rsidRPr="002E3451">
        <w:t xml:space="preserve"> </w:t>
      </w:r>
    </w:p>
    <w:p w14:paraId="493883C6" w14:textId="3D4564E3" w:rsidR="00C847DD" w:rsidRPr="002E3451" w:rsidRDefault="00C847DD" w:rsidP="00C847DD">
      <w:pPr>
        <w:pStyle w:val="ListParagraph"/>
        <w:numPr>
          <w:ilvl w:val="1"/>
          <w:numId w:val="1"/>
        </w:numPr>
      </w:pPr>
      <w:r w:rsidRPr="002E3451">
        <w:t>F&amp;A Waiver documents will be added to VERAS</w:t>
      </w:r>
      <w:r w:rsidR="006F11C0" w:rsidRPr="002E3451">
        <w:t xml:space="preserve"> when complete from ticketing </w:t>
      </w:r>
      <w:r w:rsidR="00A21FF6" w:rsidRPr="002E3451">
        <w:t>system.</w:t>
      </w:r>
    </w:p>
    <w:p w14:paraId="73B653D8" w14:textId="0CCFA130" w:rsidR="00C847DD" w:rsidRDefault="00C847DD" w:rsidP="00C847DD">
      <w:pPr>
        <w:pStyle w:val="ListParagraph"/>
        <w:numPr>
          <w:ilvl w:val="1"/>
          <w:numId w:val="1"/>
        </w:numPr>
      </w:pPr>
      <w:r w:rsidRPr="002E3451">
        <w:t>Budget Transfer</w:t>
      </w:r>
      <w:r>
        <w:t xml:space="preserve"> questions: not all will have to go through the </w:t>
      </w:r>
      <w:r w:rsidR="006F11C0">
        <w:t xml:space="preserve">system, this will be clearly highlighted in the request form and more communication will be send out regarding this request </w:t>
      </w:r>
    </w:p>
    <w:p w14:paraId="146758A0" w14:textId="5C58D16E" w:rsidR="006F11C0" w:rsidRDefault="006F11C0" w:rsidP="006F11C0">
      <w:pPr>
        <w:pStyle w:val="ListParagraph"/>
        <w:numPr>
          <w:ilvl w:val="0"/>
          <w:numId w:val="1"/>
        </w:numPr>
      </w:pPr>
      <w:r>
        <w:t>DGA Site Updates</w:t>
      </w:r>
    </w:p>
    <w:p w14:paraId="56676318" w14:textId="7D93F0F8" w:rsidR="006F11C0" w:rsidRDefault="00000000" w:rsidP="006F11C0">
      <w:pPr>
        <w:pStyle w:val="ListParagraph"/>
        <w:numPr>
          <w:ilvl w:val="1"/>
          <w:numId w:val="1"/>
        </w:numPr>
      </w:pPr>
      <w:hyperlink r:id="rId13" w:history="1">
        <w:r w:rsidR="006F11C0" w:rsidRPr="00E7626A">
          <w:rPr>
            <w:rStyle w:val="Hyperlink"/>
          </w:rPr>
          <w:t>https://www.uidaho.edu/research/faculty/dga</w:t>
        </w:r>
      </w:hyperlink>
    </w:p>
    <w:p w14:paraId="2F904DB6" w14:textId="24F42EBF" w:rsidR="006F11C0" w:rsidRDefault="006F11C0" w:rsidP="006F11C0">
      <w:pPr>
        <w:pStyle w:val="ListParagraph"/>
        <w:numPr>
          <w:ilvl w:val="1"/>
          <w:numId w:val="1"/>
        </w:numPr>
      </w:pPr>
      <w:r>
        <w:t>More to come!</w:t>
      </w:r>
    </w:p>
    <w:p w14:paraId="0883FD9F" w14:textId="4B7707F0" w:rsidR="006F11C0" w:rsidRPr="00B626A4" w:rsidRDefault="006F11C0" w:rsidP="006F11C0">
      <w:pPr>
        <w:pStyle w:val="ListParagraph"/>
        <w:numPr>
          <w:ilvl w:val="0"/>
          <w:numId w:val="1"/>
        </w:numPr>
      </w:pPr>
      <w:r w:rsidRPr="00B626A4">
        <w:t xml:space="preserve">Contract Review behind in outgoing </w:t>
      </w:r>
      <w:r w:rsidR="00FB378C" w:rsidRPr="00B626A4">
        <w:t>subawards.</w:t>
      </w:r>
    </w:p>
    <w:p w14:paraId="6EE2A7BE" w14:textId="2835F240" w:rsidR="006F11C0" w:rsidRPr="00B626A4" w:rsidRDefault="006F11C0" w:rsidP="006F11C0">
      <w:pPr>
        <w:pStyle w:val="ListParagraph"/>
        <w:numPr>
          <w:ilvl w:val="1"/>
          <w:numId w:val="1"/>
        </w:numPr>
      </w:pPr>
      <w:r w:rsidRPr="00B626A4">
        <w:t xml:space="preserve">Timeline: </w:t>
      </w:r>
      <w:r w:rsidR="00B626A4" w:rsidRPr="00B626A4">
        <w:t xml:space="preserve"> </w:t>
      </w:r>
      <w:r w:rsidR="00B626A4">
        <w:rPr>
          <w:rStyle w:val="ui-provider"/>
        </w:rPr>
        <w:t>about 60 days behind</w:t>
      </w:r>
    </w:p>
    <w:p w14:paraId="31BBD9E2" w14:textId="4011D1DF" w:rsidR="006F11C0" w:rsidRPr="00B626A4" w:rsidRDefault="006F11C0" w:rsidP="006F11C0">
      <w:pPr>
        <w:pStyle w:val="ListParagraph"/>
        <w:numPr>
          <w:ilvl w:val="0"/>
          <w:numId w:val="1"/>
        </w:numPr>
      </w:pPr>
      <w:r w:rsidRPr="00B626A4">
        <w:t>Future Meeting topic ideas</w:t>
      </w:r>
    </w:p>
    <w:p w14:paraId="0DBF859E" w14:textId="1150B3AF" w:rsidR="00C67D00" w:rsidRDefault="00C67D00" w:rsidP="006F11C0">
      <w:pPr>
        <w:pStyle w:val="ListParagraph"/>
        <w:numPr>
          <w:ilvl w:val="1"/>
          <w:numId w:val="1"/>
        </w:numPr>
      </w:pPr>
      <w:proofErr w:type="spellStart"/>
      <w:r>
        <w:t>Mollyann</w:t>
      </w:r>
      <w:proofErr w:type="spellEnd"/>
      <w:r>
        <w:t xml:space="preserve"> Jones will be presenting at the next Roundtable meeting on</w:t>
      </w:r>
      <w:r w:rsidR="006175F4">
        <w:t xml:space="preserve"> the Institute Affiliation checkboxes in VERAS.</w:t>
      </w:r>
    </w:p>
    <w:p w14:paraId="06AD408A" w14:textId="3AF6163A" w:rsidR="006F11C0" w:rsidRDefault="006F11C0" w:rsidP="006F11C0">
      <w:pPr>
        <w:pStyle w:val="ListParagraph"/>
        <w:numPr>
          <w:ilvl w:val="1"/>
          <w:numId w:val="1"/>
        </w:numPr>
      </w:pPr>
      <w:r>
        <w:lastRenderedPageBreak/>
        <w:t>Terminology</w:t>
      </w:r>
    </w:p>
    <w:p w14:paraId="508A82C9" w14:textId="375E3435" w:rsidR="006F11C0" w:rsidRDefault="006F11C0" w:rsidP="006F11C0">
      <w:pPr>
        <w:pStyle w:val="ListParagraph"/>
        <w:numPr>
          <w:ilvl w:val="2"/>
          <w:numId w:val="1"/>
        </w:numPr>
      </w:pPr>
      <w:r>
        <w:t xml:space="preserve">Subaward vs service agreement </w:t>
      </w:r>
    </w:p>
    <w:p w14:paraId="71A076D5" w14:textId="77777777" w:rsidR="00FB378C" w:rsidRDefault="006F11C0" w:rsidP="005900C4">
      <w:pPr>
        <w:pStyle w:val="ListParagraph"/>
        <w:numPr>
          <w:ilvl w:val="1"/>
          <w:numId w:val="1"/>
        </w:numPr>
      </w:pPr>
      <w:r>
        <w:t>Summer Salary contracts</w:t>
      </w:r>
    </w:p>
    <w:p w14:paraId="2A1D9828" w14:textId="77777777" w:rsidR="00FB378C" w:rsidRDefault="006F11C0" w:rsidP="00FB378C">
      <w:pPr>
        <w:pStyle w:val="ListParagraph"/>
        <w:numPr>
          <w:ilvl w:val="2"/>
          <w:numId w:val="1"/>
        </w:numPr>
      </w:pPr>
      <w:proofErr w:type="spellStart"/>
      <w:r>
        <w:t>softdocs</w:t>
      </w:r>
      <w:proofErr w:type="spellEnd"/>
      <w:r>
        <w:t>/training/release time</w:t>
      </w:r>
    </w:p>
    <w:p w14:paraId="3405AA39" w14:textId="3A675B12" w:rsidR="006F11C0" w:rsidRDefault="00CB5EB5" w:rsidP="00FB378C">
      <w:pPr>
        <w:pStyle w:val="ListParagraph"/>
        <w:numPr>
          <w:ilvl w:val="3"/>
          <w:numId w:val="1"/>
        </w:numPr>
      </w:pPr>
      <w:r>
        <w:t>this is not an OSP item: please direct these questions to Kenwyn Richards – she is leading a task force for this effort.</w:t>
      </w:r>
    </w:p>
    <w:p w14:paraId="03A00307" w14:textId="77777777" w:rsidR="00FB378C" w:rsidRDefault="006F11C0" w:rsidP="005900C4">
      <w:pPr>
        <w:pStyle w:val="ListParagraph"/>
        <w:numPr>
          <w:ilvl w:val="1"/>
          <w:numId w:val="1"/>
        </w:numPr>
      </w:pPr>
      <w:proofErr w:type="spellStart"/>
      <w:r>
        <w:t>Ja</w:t>
      </w:r>
      <w:r w:rsidR="002859D7">
        <w:t>e</w:t>
      </w:r>
      <w:r>
        <w:t>g</w:t>
      </w:r>
      <w:r w:rsidR="002859D7">
        <w:t>g</w:t>
      </w:r>
      <w:r>
        <w:t>er</w:t>
      </w:r>
      <w:proofErr w:type="spellEnd"/>
      <w:r>
        <w:t>/approvals for grant purchases</w:t>
      </w:r>
    </w:p>
    <w:p w14:paraId="43F22711" w14:textId="594693C6" w:rsidR="006F11C0" w:rsidRDefault="006F11C0" w:rsidP="00FB378C">
      <w:pPr>
        <w:pStyle w:val="ListParagraph"/>
        <w:numPr>
          <w:ilvl w:val="2"/>
          <w:numId w:val="1"/>
        </w:numPr>
      </w:pPr>
      <w:r>
        <w:t>Heather Clark</w:t>
      </w:r>
      <w:r w:rsidR="00CB5EB5">
        <w:t xml:space="preserve"> is the OSP representative for this process.</w:t>
      </w:r>
    </w:p>
    <w:p w14:paraId="5EA1D04B" w14:textId="36D2A0CE" w:rsidR="00CB5EB5" w:rsidRDefault="00CB5EB5" w:rsidP="005900C4">
      <w:pPr>
        <w:pStyle w:val="ListParagraph"/>
        <w:numPr>
          <w:ilvl w:val="1"/>
          <w:numId w:val="1"/>
        </w:numPr>
      </w:pPr>
      <w:r>
        <w:t>When would OSP require a new grant code and index rather than using the same grant code and index to process an amendment?</w:t>
      </w:r>
    </w:p>
    <w:p w14:paraId="496FCC50" w14:textId="7A4EF100" w:rsidR="00CB5EB5" w:rsidRDefault="00CB5EB5" w:rsidP="005900C4">
      <w:pPr>
        <w:pStyle w:val="ListParagraph"/>
        <w:numPr>
          <w:ilvl w:val="1"/>
          <w:numId w:val="1"/>
        </w:numPr>
      </w:pPr>
      <w:r>
        <w:t>Overview of the protocol submission process and best practices that faculty should follow to allow timely setup of sponsored funding (IACUC/IRB/Biohazard).</w:t>
      </w:r>
    </w:p>
    <w:p w14:paraId="3912ABE3" w14:textId="77777777" w:rsidR="006F11C0" w:rsidRDefault="006F11C0" w:rsidP="005900C4"/>
    <w:p w14:paraId="4C96BD0D" w14:textId="77777777" w:rsidR="00E42D25" w:rsidRDefault="00E42D25"/>
    <w:sectPr w:rsidR="00E4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75EB7"/>
    <w:multiLevelType w:val="hybridMultilevel"/>
    <w:tmpl w:val="A374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9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5"/>
    <w:rsid w:val="001B4AE6"/>
    <w:rsid w:val="001D734A"/>
    <w:rsid w:val="002541A9"/>
    <w:rsid w:val="002859D7"/>
    <w:rsid w:val="00292148"/>
    <w:rsid w:val="002E3451"/>
    <w:rsid w:val="002F61ED"/>
    <w:rsid w:val="00444285"/>
    <w:rsid w:val="00512638"/>
    <w:rsid w:val="005900C4"/>
    <w:rsid w:val="006175F4"/>
    <w:rsid w:val="00686C8F"/>
    <w:rsid w:val="006F11C0"/>
    <w:rsid w:val="00710E2C"/>
    <w:rsid w:val="0084200E"/>
    <w:rsid w:val="008516AE"/>
    <w:rsid w:val="008D1AF0"/>
    <w:rsid w:val="008F57B5"/>
    <w:rsid w:val="00A21FF6"/>
    <w:rsid w:val="00A62D97"/>
    <w:rsid w:val="00B033CE"/>
    <w:rsid w:val="00B626A4"/>
    <w:rsid w:val="00BB09F7"/>
    <w:rsid w:val="00BE3A5E"/>
    <w:rsid w:val="00C67D00"/>
    <w:rsid w:val="00C847DD"/>
    <w:rsid w:val="00CB5EB5"/>
    <w:rsid w:val="00D7425E"/>
    <w:rsid w:val="00DB582C"/>
    <w:rsid w:val="00E30B69"/>
    <w:rsid w:val="00E42D25"/>
    <w:rsid w:val="00F115EA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1B2D"/>
  <w15:chartTrackingRefBased/>
  <w15:docId w15:val="{151564B5-8766-4AEA-8B08-C61833BB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9F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10E2C"/>
  </w:style>
  <w:style w:type="character" w:styleId="CommentReference">
    <w:name w:val="annotation reference"/>
    <w:basedOn w:val="DefaultParagraphFont"/>
    <w:uiPriority w:val="99"/>
    <w:semiHidden/>
    <w:unhideWhenUsed/>
    <w:rsid w:val="00CB5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uidaho.edu/TDClient/40/Portal/Requests/ServiceCatalog?CategoryID=143" TargetMode="External"/><Relationship Id="rId13" Type="http://schemas.openxmlformats.org/officeDocument/2006/relationships/hyperlink" Target="https://www.uidaho.edu/research/faculty/dg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idaho.edu/research/faculty/resources/forms" TargetMode="External"/><Relationship Id="rId12" Type="http://schemas.openxmlformats.org/officeDocument/2006/relationships/hyperlink" Target="https://www.uidaho.edu/research/faculty/resources/instructional-resour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daho.zoom.us/rec/share/g0HVOadgMipwsMh6rFbtPUij3Go4L3mq0akrD3XQyacsUETElOqFuFU3KGldfuIe.7lOK-dqcL1ddK4Kv" TargetMode="External"/><Relationship Id="rId11" Type="http://schemas.openxmlformats.org/officeDocument/2006/relationships/hyperlink" Target="https://www.whitehouse.gov/wp-content/uploads/2022/01/010422-NSPM-33-Implementation-Guidanc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mmerce.senate.gov/2022/8/view-the-chips-legisl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@uidaho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D5FF-5589-4A66-8382-9809EBE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1446</Words>
  <Characters>7788</Characters>
  <Application>Microsoft Office Word</Application>
  <DocSecurity>0</DocSecurity>
  <Lines>185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Chelsea (cfranklin@uidaho.edu)</dc:creator>
  <cp:keywords/>
  <dc:description/>
  <cp:lastModifiedBy>Ehlert, Blair (bmehlert@uidaho.edu)</cp:lastModifiedBy>
  <cp:revision>5</cp:revision>
  <dcterms:created xsi:type="dcterms:W3CDTF">2023-03-07T16:23:00Z</dcterms:created>
  <dcterms:modified xsi:type="dcterms:W3CDTF">2023-03-07T20:03:00Z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eb48731d2f887b2ac76f17a88fdfe71178140fc5e29be26bf8de1552cb6a4e54</vt:lpwstr>
  </property>
</Properties>
</file>